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17848">
      <w:pPr>
        <w:tabs>
          <w:tab w:val="left" w:pos="5400"/>
        </w:tabs>
        <w:spacing w:before="154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秦皇岛市林业局</w:t>
      </w:r>
    </w:p>
    <w:p w14:paraId="62763500">
      <w:pPr>
        <w:tabs>
          <w:tab w:val="left" w:pos="5400"/>
        </w:tabs>
        <w:spacing w:before="154" w:line="560" w:lineRule="exact"/>
        <w:jc w:val="center"/>
        <w:rPr>
          <w:rFonts w:hint="eastAsia" w:ascii="方正小标宋简体" w:hAnsi="方正小标宋简体" w:eastAsia="方正小标宋简体" w:cs="方正小标宋简体"/>
          <w:spacing w:val="25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25"/>
          <w:sz w:val="40"/>
          <w:szCs w:val="40"/>
        </w:rPr>
        <w:t>年度巩固拓展脱贫攻坚成果和乡村振兴项目库</w:t>
      </w:r>
      <w:bookmarkEnd w:id="0"/>
    </w:p>
    <w:p w14:paraId="0B35B6B8">
      <w:pPr>
        <w:tabs>
          <w:tab w:val="left" w:pos="5400"/>
        </w:tabs>
        <w:spacing w:before="154" w:line="560" w:lineRule="exact"/>
        <w:jc w:val="center"/>
        <w:rPr>
          <w:rFonts w:ascii="微软雅黑" w:hAnsi="微软雅黑" w:eastAsia="微软雅黑" w:cs="微软雅黑"/>
          <w:spacing w:val="25"/>
          <w:sz w:val="39"/>
          <w:szCs w:val="39"/>
        </w:rPr>
      </w:pPr>
      <w:r>
        <w:rPr>
          <w:rFonts w:hint="eastAsia" w:eastAsia="方正仿宋_GBK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8"/>
        <w:tblW w:w="12760" w:type="dxa"/>
        <w:jc w:val="center"/>
        <w:tblBorders>
          <w:top w:val="single" w:color="241F21" w:sz="2" w:space="0"/>
          <w:left w:val="single" w:color="241F21" w:sz="2" w:space="0"/>
          <w:bottom w:val="single" w:color="241F21" w:sz="2" w:space="0"/>
          <w:right w:val="single" w:color="241F21" w:sz="2" w:space="0"/>
          <w:insideH w:val="single" w:color="241F21" w:sz="2" w:space="0"/>
          <w:insideV w:val="single" w:color="241F2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250"/>
        <w:gridCol w:w="550"/>
        <w:gridCol w:w="475"/>
        <w:gridCol w:w="312"/>
        <w:gridCol w:w="1256"/>
        <w:gridCol w:w="732"/>
        <w:gridCol w:w="416"/>
        <w:gridCol w:w="1462"/>
        <w:gridCol w:w="442"/>
        <w:gridCol w:w="805"/>
        <w:gridCol w:w="611"/>
        <w:gridCol w:w="505"/>
        <w:gridCol w:w="787"/>
        <w:gridCol w:w="688"/>
        <w:gridCol w:w="377"/>
        <w:gridCol w:w="2100"/>
        <w:gridCol w:w="705"/>
      </w:tblGrid>
      <w:tr w14:paraId="3DB6E6FE">
        <w:tblPrEx>
          <w:tblBorders>
            <w:top w:val="single" w:color="241F21" w:sz="2" w:space="0"/>
            <w:left w:val="single" w:color="241F21" w:sz="2" w:space="0"/>
            <w:bottom w:val="single" w:color="241F21" w:sz="2" w:space="0"/>
            <w:right w:val="single" w:color="241F21" w:sz="2" w:space="0"/>
            <w:insideH w:val="single" w:color="241F21" w:sz="2" w:space="0"/>
            <w:insideV w:val="single" w:color="241F2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287" w:type="dxa"/>
            <w:tcBorders>
              <w:top w:val="single" w:color="241F21" w:sz="6" w:space="0"/>
              <w:left w:val="single" w:color="241F21" w:sz="4" w:space="0"/>
            </w:tcBorders>
            <w:vAlign w:val="center"/>
          </w:tcPr>
          <w:p w14:paraId="5F91CA67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 w14:paraId="4B145B8A">
            <w:pPr>
              <w:spacing w:before="62" w:line="240" w:lineRule="exact"/>
              <w:ind w:left="52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250" w:type="dxa"/>
            <w:tcBorders>
              <w:top w:val="single" w:color="241F21" w:sz="6" w:space="0"/>
            </w:tcBorders>
            <w:vAlign w:val="center"/>
          </w:tcPr>
          <w:p w14:paraId="2C4000F6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 w14:paraId="3BA229A7">
            <w:pPr>
              <w:spacing w:before="62" w:line="240" w:lineRule="exact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z w:val="19"/>
                <w:szCs w:val="19"/>
              </w:rPr>
              <w:t>市</w:t>
            </w:r>
          </w:p>
        </w:tc>
        <w:tc>
          <w:tcPr>
            <w:tcW w:w="550" w:type="dxa"/>
            <w:tcBorders>
              <w:top w:val="single" w:color="241F21" w:sz="6" w:space="0"/>
            </w:tcBorders>
            <w:vAlign w:val="center"/>
          </w:tcPr>
          <w:p w14:paraId="29336E92">
            <w:pPr>
              <w:spacing w:before="237" w:line="240" w:lineRule="exact"/>
              <w:ind w:right="29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z w:val="19"/>
                <w:szCs w:val="19"/>
              </w:rPr>
              <w:t>县</w:t>
            </w:r>
            <w:r>
              <w:rPr>
                <w:rFonts w:eastAsia="方正仿宋_GBK"/>
                <w:spacing w:val="5"/>
                <w:sz w:val="19"/>
                <w:szCs w:val="19"/>
              </w:rPr>
              <w:t>(市、</w:t>
            </w:r>
            <w:r>
              <w:rPr>
                <w:rFonts w:eastAsia="方正仿宋_GBK"/>
                <w:spacing w:val="16"/>
                <w:sz w:val="19"/>
                <w:szCs w:val="19"/>
              </w:rPr>
              <w:t>区)</w:t>
            </w:r>
          </w:p>
        </w:tc>
        <w:tc>
          <w:tcPr>
            <w:tcW w:w="475" w:type="dxa"/>
            <w:tcBorders>
              <w:top w:val="single" w:color="241F21" w:sz="6" w:space="0"/>
            </w:tcBorders>
            <w:vAlign w:val="center"/>
          </w:tcPr>
          <w:p w14:paraId="4DE28557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 w14:paraId="4D72EAAA">
            <w:pPr>
              <w:spacing w:before="62" w:line="240" w:lineRule="exact"/>
              <w:ind w:left="64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2"/>
                <w:sz w:val="19"/>
                <w:szCs w:val="19"/>
              </w:rPr>
              <w:t>乡镇</w:t>
            </w:r>
          </w:p>
        </w:tc>
        <w:tc>
          <w:tcPr>
            <w:tcW w:w="312" w:type="dxa"/>
            <w:tcBorders>
              <w:top w:val="single" w:color="241F21" w:sz="6" w:space="0"/>
            </w:tcBorders>
            <w:vAlign w:val="center"/>
          </w:tcPr>
          <w:p w14:paraId="01535547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 w14:paraId="4469DF75">
            <w:pPr>
              <w:spacing w:before="62" w:line="240" w:lineRule="exact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z w:val="19"/>
                <w:szCs w:val="19"/>
              </w:rPr>
              <w:t>村</w:t>
            </w:r>
          </w:p>
        </w:tc>
        <w:tc>
          <w:tcPr>
            <w:tcW w:w="1256" w:type="dxa"/>
            <w:tcBorders>
              <w:top w:val="single" w:color="241F21" w:sz="6" w:space="0"/>
            </w:tcBorders>
            <w:vAlign w:val="center"/>
          </w:tcPr>
          <w:p w14:paraId="6987624C">
            <w:pPr>
              <w:spacing w:before="185" w:line="240" w:lineRule="exact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9"/>
                <w:sz w:val="19"/>
                <w:szCs w:val="19"/>
              </w:rPr>
              <w:t>项目名称</w:t>
            </w:r>
          </w:p>
        </w:tc>
        <w:tc>
          <w:tcPr>
            <w:tcW w:w="732" w:type="dxa"/>
            <w:tcBorders>
              <w:top w:val="single" w:color="241F21" w:sz="6" w:space="0"/>
            </w:tcBorders>
            <w:vAlign w:val="center"/>
          </w:tcPr>
          <w:p w14:paraId="7C1C39EA">
            <w:pPr>
              <w:spacing w:before="156" w:line="240" w:lineRule="exact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7"/>
                <w:sz w:val="19"/>
                <w:szCs w:val="19"/>
              </w:rPr>
              <w:t>项目类型</w:t>
            </w:r>
          </w:p>
        </w:tc>
        <w:tc>
          <w:tcPr>
            <w:tcW w:w="416" w:type="dxa"/>
            <w:tcBorders>
              <w:top w:val="single" w:color="241F21" w:sz="6" w:space="0"/>
            </w:tcBorders>
            <w:vAlign w:val="center"/>
          </w:tcPr>
          <w:p w14:paraId="10C4AA18">
            <w:pPr>
              <w:spacing w:before="62" w:line="240" w:lineRule="exact"/>
              <w:ind w:right="165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8"/>
                <w:sz w:val="19"/>
                <w:szCs w:val="19"/>
              </w:rPr>
              <w:t>建设性质</w:t>
            </w:r>
          </w:p>
        </w:tc>
        <w:tc>
          <w:tcPr>
            <w:tcW w:w="1462" w:type="dxa"/>
            <w:tcBorders>
              <w:top w:val="single" w:color="241F21" w:sz="6" w:space="0"/>
            </w:tcBorders>
            <w:vAlign w:val="center"/>
          </w:tcPr>
          <w:p w14:paraId="4A772596">
            <w:pPr>
              <w:spacing w:before="229" w:line="240" w:lineRule="exact"/>
              <w:ind w:left="73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13"/>
                <w:sz w:val="19"/>
                <w:szCs w:val="19"/>
              </w:rPr>
              <w:t>项目内容</w:t>
            </w:r>
          </w:p>
          <w:p w14:paraId="08A5BC0C">
            <w:pPr>
              <w:spacing w:before="24" w:line="240" w:lineRule="exact"/>
              <w:ind w:left="175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12"/>
                <w:sz w:val="19"/>
                <w:szCs w:val="19"/>
              </w:rPr>
              <w:t>及建设</w:t>
            </w:r>
          </w:p>
          <w:p w14:paraId="39667A61">
            <w:pPr>
              <w:spacing w:before="25" w:line="240" w:lineRule="exact"/>
              <w:ind w:left="282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8"/>
                <w:sz w:val="19"/>
                <w:szCs w:val="19"/>
              </w:rPr>
              <w:t>规模</w:t>
            </w:r>
          </w:p>
        </w:tc>
        <w:tc>
          <w:tcPr>
            <w:tcW w:w="442" w:type="dxa"/>
            <w:tcBorders>
              <w:top w:val="single" w:color="241F21" w:sz="6" w:space="0"/>
            </w:tcBorders>
            <w:vAlign w:val="center"/>
          </w:tcPr>
          <w:p w14:paraId="6F1040AA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 w14:paraId="4D1938FC">
            <w:pPr>
              <w:spacing w:before="61" w:line="240" w:lineRule="exact"/>
              <w:ind w:left="141" w:right="137" w:firstLine="7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4"/>
                <w:sz w:val="19"/>
                <w:szCs w:val="19"/>
              </w:rPr>
              <w:t>实施</w:t>
            </w:r>
            <w:r>
              <w:rPr>
                <w:rFonts w:eastAsia="方正仿宋_GBK"/>
                <w:sz w:val="19"/>
                <w:szCs w:val="19"/>
              </w:rPr>
              <w:t xml:space="preserve"> </w:t>
            </w:r>
            <w:r>
              <w:rPr>
                <w:rFonts w:eastAsia="方正仿宋_GBK"/>
                <w:spacing w:val="8"/>
                <w:sz w:val="19"/>
                <w:szCs w:val="19"/>
              </w:rPr>
              <w:t>地点</w:t>
            </w:r>
          </w:p>
        </w:tc>
        <w:tc>
          <w:tcPr>
            <w:tcW w:w="805" w:type="dxa"/>
            <w:tcBorders>
              <w:top w:val="single" w:color="241F21" w:sz="6" w:space="0"/>
            </w:tcBorders>
            <w:vAlign w:val="center"/>
          </w:tcPr>
          <w:p w14:paraId="512CC6AF">
            <w:pPr>
              <w:spacing w:before="106" w:line="240" w:lineRule="exact"/>
              <w:ind w:left="146" w:right="40" w:hanging="101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13"/>
                <w:sz w:val="19"/>
                <w:szCs w:val="19"/>
              </w:rPr>
              <w:t>投资概算</w:t>
            </w:r>
            <w:r>
              <w:rPr>
                <w:rFonts w:eastAsia="方正仿宋_GBK"/>
                <w:spacing w:val="2"/>
                <w:sz w:val="19"/>
                <w:szCs w:val="19"/>
              </w:rPr>
              <w:t xml:space="preserve"> </w:t>
            </w:r>
            <w:r>
              <w:rPr>
                <w:rFonts w:eastAsia="方正仿宋_GBK"/>
                <w:spacing w:val="12"/>
                <w:sz w:val="19"/>
                <w:szCs w:val="19"/>
              </w:rPr>
              <w:t>及筹资</w:t>
            </w:r>
            <w:r>
              <w:rPr>
                <w:rFonts w:eastAsia="方正仿宋_GBK"/>
                <w:sz w:val="19"/>
                <w:szCs w:val="19"/>
              </w:rPr>
              <w:t xml:space="preserve">  </w:t>
            </w:r>
            <w:r>
              <w:rPr>
                <w:rFonts w:eastAsia="方正仿宋_GBK"/>
                <w:spacing w:val="-3"/>
                <w:sz w:val="19"/>
                <w:szCs w:val="19"/>
              </w:rPr>
              <w:t>方</w:t>
            </w:r>
            <w:r>
              <w:rPr>
                <w:rFonts w:eastAsia="方正仿宋_GBK"/>
                <w:spacing w:val="22"/>
                <w:sz w:val="19"/>
                <w:szCs w:val="19"/>
              </w:rPr>
              <w:t xml:space="preserve">  </w:t>
            </w:r>
            <w:r>
              <w:rPr>
                <w:rFonts w:eastAsia="方正仿宋_GBK"/>
                <w:spacing w:val="-3"/>
                <w:sz w:val="19"/>
                <w:szCs w:val="19"/>
              </w:rPr>
              <w:t>式</w:t>
            </w:r>
            <w:r>
              <w:rPr>
                <w:rFonts w:eastAsia="方正仿宋_GBK"/>
                <w:sz w:val="19"/>
                <w:szCs w:val="19"/>
              </w:rPr>
              <w:t xml:space="preserve">  </w:t>
            </w:r>
            <w:r>
              <w:rPr>
                <w:rFonts w:eastAsia="方正仿宋_GBK"/>
                <w:spacing w:val="26"/>
                <w:sz w:val="19"/>
                <w:szCs w:val="19"/>
              </w:rPr>
              <w:t>(万元)</w:t>
            </w:r>
          </w:p>
        </w:tc>
        <w:tc>
          <w:tcPr>
            <w:tcW w:w="611" w:type="dxa"/>
            <w:tcBorders>
              <w:top w:val="single" w:color="241F21" w:sz="6" w:space="0"/>
            </w:tcBorders>
            <w:vAlign w:val="center"/>
          </w:tcPr>
          <w:p w14:paraId="0D79AB1D">
            <w:pPr>
              <w:spacing w:before="153" w:line="240" w:lineRule="exact"/>
              <w:ind w:left="154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10"/>
                <w:sz w:val="19"/>
                <w:szCs w:val="19"/>
              </w:rPr>
              <w:t>建设期限</w:t>
            </w:r>
          </w:p>
        </w:tc>
        <w:tc>
          <w:tcPr>
            <w:tcW w:w="505" w:type="dxa"/>
            <w:tcBorders>
              <w:top w:val="single" w:color="241F21" w:sz="6" w:space="0"/>
            </w:tcBorders>
            <w:vAlign w:val="center"/>
          </w:tcPr>
          <w:p w14:paraId="3459FACB">
            <w:pPr>
              <w:spacing w:before="233" w:line="240" w:lineRule="exact"/>
              <w:ind w:left="84" w:right="77" w:firstLine="6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6"/>
                <w:sz w:val="19"/>
                <w:szCs w:val="19"/>
              </w:rPr>
              <w:t>受益</w:t>
            </w:r>
            <w:r>
              <w:rPr>
                <w:rFonts w:eastAsia="方正仿宋_GBK"/>
                <w:sz w:val="19"/>
                <w:szCs w:val="19"/>
              </w:rPr>
              <w:t xml:space="preserve"> </w:t>
            </w:r>
            <w:r>
              <w:rPr>
                <w:rFonts w:eastAsia="方正仿宋_GBK"/>
                <w:spacing w:val="9"/>
                <w:sz w:val="19"/>
                <w:szCs w:val="19"/>
              </w:rPr>
              <w:t>户数</w:t>
            </w:r>
            <w:r>
              <w:rPr>
                <w:rFonts w:eastAsia="方正仿宋_GBK"/>
                <w:sz w:val="19"/>
                <w:szCs w:val="19"/>
              </w:rPr>
              <w:t xml:space="preserve"> </w:t>
            </w:r>
            <w:r>
              <w:rPr>
                <w:rFonts w:eastAsia="方正仿宋_GBK"/>
                <w:spacing w:val="9"/>
                <w:sz w:val="19"/>
                <w:szCs w:val="19"/>
              </w:rPr>
              <w:t>人数</w:t>
            </w:r>
          </w:p>
        </w:tc>
        <w:tc>
          <w:tcPr>
            <w:tcW w:w="787" w:type="dxa"/>
            <w:tcBorders>
              <w:top w:val="single" w:color="241F21" w:sz="6" w:space="0"/>
            </w:tcBorders>
            <w:vAlign w:val="center"/>
          </w:tcPr>
          <w:p w14:paraId="0B074DF4">
            <w:pPr>
              <w:spacing w:before="229" w:line="240" w:lineRule="exact"/>
              <w:ind w:left="91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7"/>
                <w:sz w:val="19"/>
                <w:szCs w:val="19"/>
              </w:rPr>
              <w:t>其中</w:t>
            </w:r>
            <w:r>
              <w:rPr>
                <w:rFonts w:eastAsia="方正仿宋_GBK"/>
                <w:spacing w:val="-44"/>
                <w:sz w:val="19"/>
                <w:szCs w:val="19"/>
              </w:rPr>
              <w:t xml:space="preserve"> </w:t>
            </w:r>
            <w:r>
              <w:rPr>
                <w:rFonts w:eastAsia="方正仿宋_GBK"/>
                <w:spacing w:val="7"/>
                <w:sz w:val="19"/>
                <w:szCs w:val="19"/>
              </w:rPr>
              <w:t>:  扶持</w:t>
            </w:r>
          </w:p>
          <w:p w14:paraId="62908E6B">
            <w:pPr>
              <w:spacing w:line="240" w:lineRule="exact"/>
              <w:ind w:left="91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13"/>
                <w:sz w:val="19"/>
                <w:szCs w:val="19"/>
              </w:rPr>
              <w:t>带动脱贫户</w:t>
            </w:r>
          </w:p>
          <w:p w14:paraId="0853C47C">
            <w:pPr>
              <w:spacing w:before="15" w:line="240" w:lineRule="exact"/>
              <w:ind w:left="188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14"/>
                <w:sz w:val="19"/>
                <w:szCs w:val="19"/>
              </w:rPr>
              <w:t>户数人数</w:t>
            </w:r>
          </w:p>
        </w:tc>
        <w:tc>
          <w:tcPr>
            <w:tcW w:w="688" w:type="dxa"/>
            <w:tcBorders>
              <w:top w:val="single" w:color="241F21" w:sz="6" w:space="0"/>
            </w:tcBorders>
            <w:vAlign w:val="center"/>
          </w:tcPr>
          <w:p w14:paraId="21600537">
            <w:pPr>
              <w:spacing w:before="110" w:line="240" w:lineRule="exact"/>
              <w:ind w:left="119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7"/>
                <w:sz w:val="19"/>
                <w:szCs w:val="19"/>
              </w:rPr>
              <w:t>其中</w:t>
            </w:r>
            <w:r>
              <w:rPr>
                <w:rFonts w:eastAsia="方正仿宋_GBK"/>
                <w:spacing w:val="-44"/>
                <w:sz w:val="19"/>
                <w:szCs w:val="19"/>
              </w:rPr>
              <w:t xml:space="preserve"> </w:t>
            </w:r>
            <w:r>
              <w:rPr>
                <w:rFonts w:eastAsia="方正仿宋_GBK"/>
                <w:spacing w:val="7"/>
                <w:sz w:val="19"/>
                <w:szCs w:val="19"/>
              </w:rPr>
              <w:t>:扶持</w:t>
            </w:r>
            <w:r>
              <w:rPr>
                <w:rFonts w:eastAsia="方正仿宋_GBK"/>
                <w:spacing w:val="12"/>
                <w:sz w:val="19"/>
                <w:szCs w:val="19"/>
              </w:rPr>
              <w:t>带动监测</w:t>
            </w:r>
            <w:r>
              <w:rPr>
                <w:rFonts w:eastAsia="方正仿宋_GBK"/>
                <w:spacing w:val="14"/>
                <w:sz w:val="19"/>
                <w:szCs w:val="19"/>
              </w:rPr>
              <w:t>对象户数</w:t>
            </w:r>
            <w:r>
              <w:rPr>
                <w:rFonts w:eastAsia="方正仿宋_GBK"/>
                <w:spacing w:val="-3"/>
                <w:sz w:val="19"/>
                <w:szCs w:val="19"/>
              </w:rPr>
              <w:t>人数</w:t>
            </w:r>
          </w:p>
        </w:tc>
        <w:tc>
          <w:tcPr>
            <w:tcW w:w="377" w:type="dxa"/>
            <w:tcBorders>
              <w:top w:val="single" w:color="241F21" w:sz="6" w:space="0"/>
            </w:tcBorders>
            <w:vAlign w:val="center"/>
          </w:tcPr>
          <w:p w14:paraId="54A4E41F">
            <w:pPr>
              <w:spacing w:before="231" w:line="240" w:lineRule="exact"/>
              <w:ind w:left="91" w:right="75" w:hanging="3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8"/>
                <w:sz w:val="19"/>
                <w:szCs w:val="19"/>
              </w:rPr>
              <w:t>行业</w:t>
            </w:r>
            <w:r>
              <w:rPr>
                <w:rFonts w:eastAsia="方正仿宋_GBK"/>
                <w:sz w:val="19"/>
                <w:szCs w:val="19"/>
              </w:rPr>
              <w:t xml:space="preserve"> </w:t>
            </w:r>
            <w:r>
              <w:rPr>
                <w:rFonts w:eastAsia="方正仿宋_GBK"/>
                <w:spacing w:val="6"/>
                <w:sz w:val="19"/>
                <w:szCs w:val="19"/>
              </w:rPr>
              <w:t>主管</w:t>
            </w:r>
            <w:r>
              <w:rPr>
                <w:rFonts w:eastAsia="方正仿宋_GBK"/>
                <w:sz w:val="19"/>
                <w:szCs w:val="19"/>
              </w:rPr>
              <w:t xml:space="preserve"> </w:t>
            </w:r>
            <w:r>
              <w:rPr>
                <w:rFonts w:eastAsia="方正仿宋_GBK"/>
                <w:spacing w:val="6"/>
                <w:sz w:val="19"/>
                <w:szCs w:val="19"/>
              </w:rPr>
              <w:t>部门</w:t>
            </w:r>
          </w:p>
        </w:tc>
        <w:tc>
          <w:tcPr>
            <w:tcW w:w="2100" w:type="dxa"/>
            <w:tcBorders>
              <w:top w:val="single" w:color="241F21" w:sz="6" w:space="0"/>
            </w:tcBorders>
            <w:vAlign w:val="center"/>
          </w:tcPr>
          <w:p w14:paraId="3AC24B7C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 w14:paraId="5DAF9EF7">
            <w:pPr>
              <w:spacing w:before="62" w:line="240" w:lineRule="exact"/>
              <w:ind w:left="117" w:right="76" w:hanging="25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7"/>
                <w:sz w:val="19"/>
                <w:szCs w:val="19"/>
              </w:rPr>
              <w:t>绩效</w:t>
            </w:r>
            <w:r>
              <w:rPr>
                <w:rFonts w:eastAsia="方正仿宋_GBK"/>
                <w:sz w:val="19"/>
                <w:szCs w:val="19"/>
              </w:rPr>
              <w:t>目标</w:t>
            </w:r>
          </w:p>
        </w:tc>
        <w:tc>
          <w:tcPr>
            <w:tcW w:w="705" w:type="dxa"/>
            <w:tcBorders>
              <w:top w:val="single" w:color="241F21" w:sz="6" w:space="0"/>
              <w:right w:val="single" w:color="241F21" w:sz="4" w:space="0"/>
            </w:tcBorders>
            <w:vAlign w:val="center"/>
          </w:tcPr>
          <w:p w14:paraId="39FD84C9">
            <w:pPr>
              <w:spacing w:before="225" w:line="240" w:lineRule="exact"/>
              <w:ind w:left="105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14"/>
                <w:sz w:val="19"/>
                <w:szCs w:val="19"/>
              </w:rPr>
              <w:t>群众参与</w:t>
            </w:r>
          </w:p>
          <w:p w14:paraId="1752F22E">
            <w:pPr>
              <w:spacing w:before="19" w:line="240" w:lineRule="exact"/>
              <w:ind w:left="107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13"/>
                <w:sz w:val="19"/>
                <w:szCs w:val="19"/>
              </w:rPr>
              <w:t>和联农带</w:t>
            </w:r>
          </w:p>
          <w:p w14:paraId="7D42F11F">
            <w:pPr>
              <w:spacing w:before="19" w:line="240" w:lineRule="exact"/>
              <w:ind w:left="208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12"/>
                <w:sz w:val="19"/>
                <w:szCs w:val="19"/>
              </w:rPr>
              <w:t>农机制</w:t>
            </w:r>
          </w:p>
        </w:tc>
      </w:tr>
      <w:tr w14:paraId="57B7EA52">
        <w:tblPrEx>
          <w:tblBorders>
            <w:top w:val="single" w:color="241F21" w:sz="2" w:space="0"/>
            <w:left w:val="single" w:color="241F21" w:sz="2" w:space="0"/>
            <w:bottom w:val="single" w:color="241F21" w:sz="2" w:space="0"/>
            <w:right w:val="single" w:color="241F21" w:sz="2" w:space="0"/>
            <w:insideH w:val="single" w:color="241F21" w:sz="2" w:space="0"/>
            <w:insideV w:val="single" w:color="241F2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287" w:type="dxa"/>
            <w:tcBorders>
              <w:left w:val="single" w:color="241F21" w:sz="4" w:space="0"/>
            </w:tcBorders>
            <w:vAlign w:val="center"/>
          </w:tcPr>
          <w:p w14:paraId="6CA7AFDE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1</w:t>
            </w:r>
          </w:p>
        </w:tc>
        <w:tc>
          <w:tcPr>
            <w:tcW w:w="250" w:type="dxa"/>
            <w:vAlign w:val="center"/>
          </w:tcPr>
          <w:p w14:paraId="258DE2B9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秦皇岛市</w:t>
            </w:r>
          </w:p>
        </w:tc>
        <w:tc>
          <w:tcPr>
            <w:tcW w:w="550" w:type="dxa"/>
            <w:vAlign w:val="center"/>
          </w:tcPr>
          <w:p w14:paraId="237FC525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北戴河区</w:t>
            </w:r>
          </w:p>
        </w:tc>
        <w:tc>
          <w:tcPr>
            <w:tcW w:w="475" w:type="dxa"/>
            <w:vAlign w:val="center"/>
          </w:tcPr>
          <w:p w14:paraId="3BC43E12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秦皇岛市海滨林场</w:t>
            </w:r>
          </w:p>
        </w:tc>
        <w:tc>
          <w:tcPr>
            <w:tcW w:w="312" w:type="dxa"/>
            <w:vAlign w:val="center"/>
          </w:tcPr>
          <w:p w14:paraId="6F842AA6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56" w:type="dxa"/>
            <w:vAlign w:val="center"/>
          </w:tcPr>
          <w:p w14:paraId="121DE471">
            <w:pPr>
              <w:pStyle w:val="7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秦皇岛市海滨林场赤松茸林下种植技术示范基地及基础设施修建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项目</w:t>
            </w:r>
          </w:p>
        </w:tc>
        <w:tc>
          <w:tcPr>
            <w:tcW w:w="732" w:type="dxa"/>
            <w:vAlign w:val="center"/>
          </w:tcPr>
          <w:p w14:paraId="7D29D3AA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产业发展</w:t>
            </w:r>
          </w:p>
        </w:tc>
        <w:tc>
          <w:tcPr>
            <w:tcW w:w="416" w:type="dxa"/>
            <w:vAlign w:val="center"/>
          </w:tcPr>
          <w:p w14:paraId="095BE862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  <w:p w14:paraId="7F9CB8C6">
            <w:pPr>
              <w:spacing w:before="81" w:line="240" w:lineRule="exact"/>
              <w:ind w:left="115" w:right="35" w:hanging="3"/>
              <w:jc w:val="center"/>
              <w:rPr>
                <w:rFonts w:eastAsia="方正仿宋_GBK"/>
                <w:sz w:val="19"/>
                <w:szCs w:val="19"/>
              </w:rPr>
            </w:pPr>
            <w:r>
              <w:rPr>
                <w:rFonts w:eastAsia="方正仿宋_GBK"/>
                <w:spacing w:val="-5"/>
                <w:sz w:val="19"/>
                <w:szCs w:val="19"/>
              </w:rPr>
              <w:t>新建</w:t>
            </w:r>
          </w:p>
        </w:tc>
        <w:tc>
          <w:tcPr>
            <w:tcW w:w="1462" w:type="dxa"/>
            <w:vAlign w:val="center"/>
          </w:tcPr>
          <w:p w14:paraId="5C6DD37E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种植赤松茸60亩，改造保鲜库51.8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平方米</w:t>
            </w:r>
            <w:r>
              <w:rPr>
                <w:rFonts w:ascii="Times New Roman" w:hAnsi="Times New Roman" w:eastAsia="方正仿宋_GBK" w:cs="Times New Roman"/>
              </w:rPr>
              <w:t>、改造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分</w:t>
            </w:r>
            <w:r>
              <w:rPr>
                <w:rFonts w:ascii="Times New Roman" w:hAnsi="Times New Roman" w:eastAsia="方正仿宋_GBK" w:cs="Times New Roman"/>
              </w:rPr>
              <w:t>拣车间53.33平方米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,</w:t>
            </w:r>
            <w:r>
              <w:rPr>
                <w:rFonts w:ascii="Times New Roman" w:hAnsi="Times New Roman" w:eastAsia="方正仿宋_GBK" w:cs="Times New Roman"/>
              </w:rPr>
              <w:t>修建倒塌围墙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300</w:t>
            </w:r>
            <w:r>
              <w:rPr>
                <w:rFonts w:ascii="Times New Roman" w:hAnsi="Times New Roman" w:eastAsia="方正仿宋_GBK" w:cs="Times New Roman"/>
              </w:rPr>
              <w:t>米。</w:t>
            </w:r>
          </w:p>
        </w:tc>
        <w:tc>
          <w:tcPr>
            <w:tcW w:w="442" w:type="dxa"/>
            <w:vAlign w:val="center"/>
          </w:tcPr>
          <w:p w14:paraId="68395E6C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秦</w:t>
            </w:r>
          </w:p>
          <w:p w14:paraId="78303D8D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皇</w:t>
            </w:r>
          </w:p>
          <w:p w14:paraId="48137640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岛</w:t>
            </w:r>
          </w:p>
          <w:p w14:paraId="57F5B666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市</w:t>
            </w:r>
          </w:p>
          <w:p w14:paraId="2FF05698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海</w:t>
            </w:r>
          </w:p>
          <w:p w14:paraId="04171DCD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滨</w:t>
            </w:r>
          </w:p>
          <w:p w14:paraId="10C11605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林</w:t>
            </w:r>
          </w:p>
          <w:p w14:paraId="13256F59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场</w:t>
            </w:r>
          </w:p>
        </w:tc>
        <w:tc>
          <w:tcPr>
            <w:tcW w:w="805" w:type="dxa"/>
            <w:vAlign w:val="center"/>
          </w:tcPr>
          <w:p w14:paraId="52842E1B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项目总投资159.61万元，其中</w:t>
            </w:r>
            <w:r>
              <w:rPr>
                <w:rFonts w:ascii="Times New Roman" w:hAnsi="Times New Roman" w:eastAsia="方正仿宋_GBK" w:cs="Times New Roman"/>
              </w:rPr>
              <w:t>中央财政投资补助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150</w:t>
            </w:r>
            <w:r>
              <w:rPr>
                <w:rFonts w:ascii="Times New Roman" w:hAnsi="Times New Roman" w:eastAsia="方正仿宋_GBK" w:cs="Times New Roman"/>
              </w:rPr>
              <w:t>万元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，单位自筹9.61万元。</w:t>
            </w:r>
          </w:p>
        </w:tc>
        <w:tc>
          <w:tcPr>
            <w:tcW w:w="611" w:type="dxa"/>
            <w:vAlign w:val="center"/>
          </w:tcPr>
          <w:p w14:paraId="69949888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2025年1月</w:t>
            </w:r>
          </w:p>
          <w:p w14:paraId="73A2CD39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</w:rPr>
              <w:t>2025年12月</w:t>
            </w:r>
          </w:p>
        </w:tc>
        <w:tc>
          <w:tcPr>
            <w:tcW w:w="505" w:type="dxa"/>
            <w:vAlign w:val="center"/>
          </w:tcPr>
          <w:p w14:paraId="4764FBB7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20人</w:t>
            </w:r>
          </w:p>
          <w:p w14:paraId="318F1AAF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787" w:type="dxa"/>
            <w:vAlign w:val="center"/>
          </w:tcPr>
          <w:p w14:paraId="491D4D6F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0</w:t>
            </w:r>
          </w:p>
        </w:tc>
        <w:tc>
          <w:tcPr>
            <w:tcW w:w="688" w:type="dxa"/>
            <w:vAlign w:val="center"/>
          </w:tcPr>
          <w:p w14:paraId="5DD0FD1D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0</w:t>
            </w:r>
          </w:p>
        </w:tc>
        <w:tc>
          <w:tcPr>
            <w:tcW w:w="377" w:type="dxa"/>
            <w:vAlign w:val="center"/>
          </w:tcPr>
          <w:p w14:paraId="162C3D15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秦皇岛市林业局</w:t>
            </w:r>
          </w:p>
        </w:tc>
        <w:tc>
          <w:tcPr>
            <w:tcW w:w="2100" w:type="dxa"/>
            <w:vAlign w:val="center"/>
          </w:tcPr>
          <w:p w14:paraId="5F4B2CBD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利用海滨林场森林资源种植赤松茸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有助于推动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海滨林场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多元化经营，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预计收益不低于10万元，同时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带动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20个农民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就业。修建倒塌围墙，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消除</w:t>
            </w:r>
            <w:r>
              <w:rPr>
                <w:rFonts w:ascii="Times New Roman" w:hAnsi="Times New Roman" w:eastAsia="方正仿宋_GBK" w:cs="Times New Roman"/>
                <w:lang w:eastAsia="zh-CN"/>
              </w:rPr>
              <w:t>安全隐患，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避免海滨林场林业资源和赤松茸基地遭到破坏。</w:t>
            </w:r>
          </w:p>
        </w:tc>
        <w:tc>
          <w:tcPr>
            <w:tcW w:w="705" w:type="dxa"/>
            <w:tcBorders>
              <w:right w:val="single" w:color="241F21" w:sz="4" w:space="0"/>
            </w:tcBorders>
            <w:vAlign w:val="center"/>
          </w:tcPr>
          <w:p w14:paraId="1A5C3E25">
            <w:pPr>
              <w:pStyle w:val="7"/>
              <w:spacing w:line="2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lang w:eastAsia="zh-CN"/>
              </w:rPr>
              <w:t>就业务农</w:t>
            </w:r>
          </w:p>
        </w:tc>
      </w:tr>
    </w:tbl>
    <w:p w14:paraId="17725F88"/>
    <w:sectPr>
      <w:pgSz w:w="16838" w:h="11906" w:orient="landscape"/>
      <w:pgMar w:top="1984" w:right="1474" w:bottom="187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4122BFC"/>
    <w:rsid w:val="003E19E6"/>
    <w:rsid w:val="00F6602D"/>
    <w:rsid w:val="301A5B12"/>
    <w:rsid w:val="341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380</Words>
  <Characters>413</Characters>
  <Lines>4</Lines>
  <Paragraphs>1</Paragraphs>
  <TotalTime>2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2025-04-01T06:32:00Z</dcterms:created>
  <dc:creator>开心顾铁光</dc:creator>
  <cp:lastModifiedBy>触不可及</cp:lastModifiedBy>
  <dcterms:modified xsi:type="dcterms:W3CDTF">2025-10-22T07:35:39Z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CCD06E0BE54F40C3A5994ACFA80EB5E4_11</vt:lpwstr>
  </property>
  <property fmtid="{D5CDD505-2E9C-101B-9397-08002B2CF9AE}" pid="4" name="KSOTemplateDocerSaveRecord">
    <vt:lpwstr>eyJoZGlkIjoiMzc1NDY3NjJkMGQ3ZDdkZGMxODg0N2Q2ZDc2ZjY2ZTEiLCJ1c2VySWQiOiI4NjU5MDExMDcifQ==</vt:lpwstr>
  </property>
</Properties>
</file>