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19E6">
      <w:pPr>
        <w:tabs>
          <w:tab w:val="left" w:pos="5400"/>
        </w:tabs>
        <w:spacing w:before="154"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秦皇岛市林业局</w:t>
      </w:r>
    </w:p>
    <w:p w:rsidR="00000000" w:rsidRDefault="003E19E6">
      <w:pPr>
        <w:tabs>
          <w:tab w:val="left" w:pos="5400"/>
        </w:tabs>
        <w:spacing w:before="154" w:line="560" w:lineRule="exact"/>
        <w:jc w:val="center"/>
        <w:rPr>
          <w:rFonts w:ascii="方正小标宋简体" w:eastAsia="方正小标宋简体" w:hAnsi="方正小标宋简体" w:cs="方正小标宋简体" w:hint="eastAsia"/>
          <w:spacing w:val="25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2025</w:t>
      </w:r>
      <w:r>
        <w:rPr>
          <w:rFonts w:ascii="方正小标宋简体" w:eastAsia="方正小标宋简体" w:hAnsi="方正小标宋简体" w:cs="方正小标宋简体" w:hint="eastAsia"/>
          <w:spacing w:val="25"/>
          <w:sz w:val="40"/>
          <w:szCs w:val="40"/>
        </w:rPr>
        <w:t>年度巩固拓展脱贫攻坚成果和乡村振兴项目库</w:t>
      </w:r>
      <w:r>
        <w:rPr>
          <w:rFonts w:ascii="方正小标宋简体" w:eastAsia="方正小标宋简体" w:hAnsi="方正小标宋简体" w:cs="方正小标宋简体" w:hint="eastAsia"/>
          <w:spacing w:val="25"/>
          <w:sz w:val="40"/>
          <w:szCs w:val="40"/>
        </w:rPr>
        <w:t>入库项目</w:t>
      </w:r>
    </w:p>
    <w:p w:rsidR="00000000" w:rsidRDefault="003E19E6">
      <w:pPr>
        <w:tabs>
          <w:tab w:val="left" w:pos="5400"/>
        </w:tabs>
        <w:spacing w:before="154" w:line="560" w:lineRule="exact"/>
        <w:jc w:val="center"/>
        <w:rPr>
          <w:rFonts w:ascii="微软雅黑" w:eastAsia="微软雅黑" w:hAnsi="微软雅黑" w:cs="微软雅黑"/>
          <w:spacing w:val="25"/>
          <w:sz w:val="39"/>
          <w:szCs w:val="39"/>
        </w:rPr>
      </w:pPr>
      <w:r>
        <w:rPr>
          <w:rFonts w:eastAsia="方正仿宋_GBK" w:hint="eastAs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2760" w:type="dxa"/>
        <w:jc w:val="center"/>
        <w:tblInd w:w="0" w:type="dxa"/>
        <w:tblBorders>
          <w:top w:val="single" w:sz="2" w:space="0" w:color="241F21"/>
          <w:left w:val="single" w:sz="2" w:space="0" w:color="241F21"/>
          <w:bottom w:val="single" w:sz="2" w:space="0" w:color="241F21"/>
          <w:right w:val="single" w:sz="2" w:space="0" w:color="241F21"/>
          <w:insideH w:val="single" w:sz="2" w:space="0" w:color="241F21"/>
          <w:insideV w:val="single" w:sz="2" w:space="0" w:color="241F21"/>
        </w:tblBorders>
        <w:tblLayout w:type="fixed"/>
        <w:tblLook w:val="0000"/>
      </w:tblPr>
      <w:tblGrid>
        <w:gridCol w:w="287"/>
        <w:gridCol w:w="250"/>
        <w:gridCol w:w="550"/>
        <w:gridCol w:w="475"/>
        <w:gridCol w:w="312"/>
        <w:gridCol w:w="1256"/>
        <w:gridCol w:w="732"/>
        <w:gridCol w:w="416"/>
        <w:gridCol w:w="1462"/>
        <w:gridCol w:w="442"/>
        <w:gridCol w:w="805"/>
        <w:gridCol w:w="611"/>
        <w:gridCol w:w="505"/>
        <w:gridCol w:w="787"/>
        <w:gridCol w:w="688"/>
        <w:gridCol w:w="377"/>
        <w:gridCol w:w="2100"/>
        <w:gridCol w:w="705"/>
      </w:tblGrid>
      <w:tr w:rsidR="00000000">
        <w:trPr>
          <w:trHeight w:val="1788"/>
          <w:jc w:val="center"/>
        </w:trPr>
        <w:tc>
          <w:tcPr>
            <w:tcW w:w="287" w:type="dxa"/>
            <w:tcBorders>
              <w:top w:val="single" w:sz="6" w:space="0" w:color="241F21"/>
              <w:left w:val="single" w:sz="4" w:space="0" w:color="241F21"/>
            </w:tcBorders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000000" w:rsidRDefault="003E19E6">
            <w:pPr>
              <w:spacing w:before="62" w:line="240" w:lineRule="exact"/>
              <w:ind w:left="52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9"/>
                <w:sz w:val="19"/>
                <w:szCs w:val="19"/>
              </w:rPr>
              <w:t>序号</w:t>
            </w:r>
          </w:p>
        </w:tc>
        <w:tc>
          <w:tcPr>
            <w:tcW w:w="250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000000" w:rsidRDefault="003E19E6">
            <w:pPr>
              <w:spacing w:before="62" w:line="240" w:lineRule="exact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z w:val="19"/>
                <w:szCs w:val="19"/>
              </w:rPr>
              <w:t>市</w:t>
            </w:r>
          </w:p>
        </w:tc>
        <w:tc>
          <w:tcPr>
            <w:tcW w:w="550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spacing w:before="237" w:line="240" w:lineRule="exact"/>
              <w:ind w:right="29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z w:val="19"/>
                <w:szCs w:val="19"/>
              </w:rPr>
              <w:t>县</w:t>
            </w:r>
            <w:r>
              <w:rPr>
                <w:rFonts w:eastAsia="方正仿宋_GBK"/>
                <w:spacing w:val="5"/>
                <w:sz w:val="19"/>
                <w:szCs w:val="19"/>
              </w:rPr>
              <w:t>(</w:t>
            </w:r>
            <w:r>
              <w:rPr>
                <w:rFonts w:eastAsia="方正仿宋_GBK"/>
                <w:spacing w:val="5"/>
                <w:sz w:val="19"/>
                <w:szCs w:val="19"/>
              </w:rPr>
              <w:t>市</w:t>
            </w:r>
            <w:r>
              <w:rPr>
                <w:rFonts w:eastAsia="方正仿宋_GBK"/>
                <w:spacing w:val="5"/>
                <w:sz w:val="19"/>
                <w:szCs w:val="19"/>
              </w:rPr>
              <w:t>、</w:t>
            </w:r>
            <w:r>
              <w:rPr>
                <w:rFonts w:eastAsia="方正仿宋_GBK"/>
                <w:spacing w:val="16"/>
                <w:sz w:val="19"/>
                <w:szCs w:val="19"/>
              </w:rPr>
              <w:t>区</w:t>
            </w:r>
            <w:r>
              <w:rPr>
                <w:rFonts w:eastAsia="方正仿宋_GBK"/>
                <w:spacing w:val="16"/>
                <w:sz w:val="19"/>
                <w:szCs w:val="19"/>
              </w:rPr>
              <w:t>)</w:t>
            </w:r>
          </w:p>
        </w:tc>
        <w:tc>
          <w:tcPr>
            <w:tcW w:w="475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000000" w:rsidRDefault="003E19E6">
            <w:pPr>
              <w:spacing w:before="62" w:line="240" w:lineRule="exact"/>
              <w:ind w:left="64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2"/>
                <w:sz w:val="19"/>
                <w:szCs w:val="19"/>
              </w:rPr>
              <w:t>乡镇</w:t>
            </w:r>
          </w:p>
        </w:tc>
        <w:tc>
          <w:tcPr>
            <w:tcW w:w="312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000000" w:rsidRDefault="003E19E6">
            <w:pPr>
              <w:spacing w:before="62" w:line="240" w:lineRule="exact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z w:val="19"/>
                <w:szCs w:val="19"/>
              </w:rPr>
              <w:t>村</w:t>
            </w:r>
          </w:p>
        </w:tc>
        <w:tc>
          <w:tcPr>
            <w:tcW w:w="1256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spacing w:before="185" w:line="240" w:lineRule="exact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9"/>
                <w:sz w:val="19"/>
                <w:szCs w:val="19"/>
              </w:rPr>
              <w:t>项目名称</w:t>
            </w:r>
          </w:p>
        </w:tc>
        <w:tc>
          <w:tcPr>
            <w:tcW w:w="732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spacing w:before="156" w:line="240" w:lineRule="exact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7"/>
                <w:sz w:val="19"/>
                <w:szCs w:val="19"/>
              </w:rPr>
              <w:t>项目类型</w:t>
            </w:r>
          </w:p>
        </w:tc>
        <w:tc>
          <w:tcPr>
            <w:tcW w:w="416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spacing w:before="62" w:line="240" w:lineRule="exact"/>
              <w:ind w:right="165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8"/>
                <w:sz w:val="19"/>
                <w:szCs w:val="19"/>
              </w:rPr>
              <w:t>建设性质</w:t>
            </w:r>
          </w:p>
        </w:tc>
        <w:tc>
          <w:tcPr>
            <w:tcW w:w="1462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spacing w:before="229" w:line="240" w:lineRule="exact"/>
              <w:ind w:left="73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13"/>
                <w:sz w:val="19"/>
                <w:szCs w:val="19"/>
              </w:rPr>
              <w:t>项目内容</w:t>
            </w:r>
          </w:p>
          <w:p w:rsidR="00000000" w:rsidRDefault="003E19E6">
            <w:pPr>
              <w:spacing w:before="24" w:line="240" w:lineRule="exact"/>
              <w:ind w:left="175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12"/>
                <w:sz w:val="19"/>
                <w:szCs w:val="19"/>
              </w:rPr>
              <w:t>及建设</w:t>
            </w:r>
          </w:p>
          <w:p w:rsidR="00000000" w:rsidRDefault="003E19E6">
            <w:pPr>
              <w:spacing w:before="25" w:line="240" w:lineRule="exact"/>
              <w:ind w:left="282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8"/>
                <w:sz w:val="19"/>
                <w:szCs w:val="19"/>
              </w:rPr>
              <w:t>规模</w:t>
            </w:r>
          </w:p>
        </w:tc>
        <w:tc>
          <w:tcPr>
            <w:tcW w:w="442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000000" w:rsidRDefault="003E19E6">
            <w:pPr>
              <w:spacing w:before="61" w:line="240" w:lineRule="exact"/>
              <w:ind w:left="141" w:right="137" w:firstLine="7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4"/>
                <w:sz w:val="19"/>
                <w:szCs w:val="19"/>
              </w:rPr>
              <w:t>实施</w:t>
            </w:r>
            <w:r>
              <w:rPr>
                <w:rFonts w:eastAsia="方正仿宋_GBK"/>
                <w:sz w:val="19"/>
                <w:szCs w:val="19"/>
              </w:rPr>
              <w:t xml:space="preserve"> </w:t>
            </w:r>
            <w:r>
              <w:rPr>
                <w:rFonts w:eastAsia="方正仿宋_GBK"/>
                <w:spacing w:val="8"/>
                <w:sz w:val="19"/>
                <w:szCs w:val="19"/>
              </w:rPr>
              <w:t>地点</w:t>
            </w:r>
          </w:p>
        </w:tc>
        <w:tc>
          <w:tcPr>
            <w:tcW w:w="805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spacing w:before="106" w:line="240" w:lineRule="exact"/>
              <w:ind w:left="146" w:right="40" w:hanging="101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13"/>
                <w:sz w:val="19"/>
                <w:szCs w:val="19"/>
              </w:rPr>
              <w:t>投资概算</w:t>
            </w:r>
            <w:r>
              <w:rPr>
                <w:rFonts w:eastAsia="方正仿宋_GBK"/>
                <w:spacing w:val="2"/>
                <w:sz w:val="19"/>
                <w:szCs w:val="19"/>
              </w:rPr>
              <w:t xml:space="preserve"> </w:t>
            </w:r>
            <w:r>
              <w:rPr>
                <w:rFonts w:eastAsia="方正仿宋_GBK"/>
                <w:spacing w:val="12"/>
                <w:sz w:val="19"/>
                <w:szCs w:val="19"/>
              </w:rPr>
              <w:t>及筹资</w:t>
            </w:r>
            <w:r>
              <w:rPr>
                <w:rFonts w:eastAsia="方正仿宋_GBK"/>
                <w:sz w:val="19"/>
                <w:szCs w:val="19"/>
              </w:rPr>
              <w:t xml:space="preserve">  </w:t>
            </w:r>
            <w:r>
              <w:rPr>
                <w:rFonts w:eastAsia="方正仿宋_GBK"/>
                <w:spacing w:val="-3"/>
                <w:sz w:val="19"/>
                <w:szCs w:val="19"/>
              </w:rPr>
              <w:t>方</w:t>
            </w:r>
            <w:r>
              <w:rPr>
                <w:rFonts w:eastAsia="方正仿宋_GBK"/>
                <w:spacing w:val="22"/>
                <w:sz w:val="19"/>
                <w:szCs w:val="19"/>
              </w:rPr>
              <w:t xml:space="preserve">  </w:t>
            </w:r>
            <w:r>
              <w:rPr>
                <w:rFonts w:eastAsia="方正仿宋_GBK"/>
                <w:spacing w:val="-3"/>
                <w:sz w:val="19"/>
                <w:szCs w:val="19"/>
              </w:rPr>
              <w:t>式</w:t>
            </w:r>
            <w:r>
              <w:rPr>
                <w:rFonts w:eastAsia="方正仿宋_GBK"/>
                <w:sz w:val="19"/>
                <w:szCs w:val="19"/>
              </w:rPr>
              <w:t xml:space="preserve">  </w:t>
            </w:r>
            <w:r>
              <w:rPr>
                <w:rFonts w:eastAsia="方正仿宋_GBK"/>
                <w:spacing w:val="26"/>
                <w:sz w:val="19"/>
                <w:szCs w:val="19"/>
              </w:rPr>
              <w:t>(</w:t>
            </w:r>
            <w:r>
              <w:rPr>
                <w:rFonts w:eastAsia="方正仿宋_GBK"/>
                <w:spacing w:val="26"/>
                <w:sz w:val="19"/>
                <w:szCs w:val="19"/>
              </w:rPr>
              <w:t>万元</w:t>
            </w:r>
            <w:r>
              <w:rPr>
                <w:rFonts w:eastAsia="方正仿宋_GBK"/>
                <w:spacing w:val="26"/>
                <w:sz w:val="19"/>
                <w:szCs w:val="19"/>
              </w:rPr>
              <w:t>)</w:t>
            </w:r>
          </w:p>
        </w:tc>
        <w:tc>
          <w:tcPr>
            <w:tcW w:w="611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spacing w:before="153" w:line="240" w:lineRule="exact"/>
              <w:ind w:left="154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10"/>
                <w:sz w:val="19"/>
                <w:szCs w:val="19"/>
              </w:rPr>
              <w:t>建设期限</w:t>
            </w:r>
          </w:p>
        </w:tc>
        <w:tc>
          <w:tcPr>
            <w:tcW w:w="505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spacing w:before="233" w:line="240" w:lineRule="exact"/>
              <w:ind w:left="84" w:right="77" w:firstLine="6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6"/>
                <w:sz w:val="19"/>
                <w:szCs w:val="19"/>
              </w:rPr>
              <w:t>受益</w:t>
            </w:r>
            <w:r>
              <w:rPr>
                <w:rFonts w:eastAsia="方正仿宋_GBK"/>
                <w:sz w:val="19"/>
                <w:szCs w:val="19"/>
              </w:rPr>
              <w:t xml:space="preserve"> </w:t>
            </w:r>
            <w:r>
              <w:rPr>
                <w:rFonts w:eastAsia="方正仿宋_GBK"/>
                <w:spacing w:val="9"/>
                <w:sz w:val="19"/>
                <w:szCs w:val="19"/>
              </w:rPr>
              <w:t>户数</w:t>
            </w:r>
            <w:r>
              <w:rPr>
                <w:rFonts w:eastAsia="方正仿宋_GBK"/>
                <w:sz w:val="19"/>
                <w:szCs w:val="19"/>
              </w:rPr>
              <w:t xml:space="preserve"> </w:t>
            </w:r>
            <w:r>
              <w:rPr>
                <w:rFonts w:eastAsia="方正仿宋_GBK"/>
                <w:spacing w:val="9"/>
                <w:sz w:val="19"/>
                <w:szCs w:val="19"/>
              </w:rPr>
              <w:t>人数</w:t>
            </w:r>
          </w:p>
        </w:tc>
        <w:tc>
          <w:tcPr>
            <w:tcW w:w="787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spacing w:before="229" w:line="240" w:lineRule="exact"/>
              <w:ind w:left="91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7"/>
                <w:sz w:val="19"/>
                <w:szCs w:val="19"/>
              </w:rPr>
              <w:t>其中</w:t>
            </w:r>
            <w:r>
              <w:rPr>
                <w:rFonts w:eastAsia="方正仿宋_GBK"/>
                <w:spacing w:val="-44"/>
                <w:sz w:val="19"/>
                <w:szCs w:val="19"/>
              </w:rPr>
              <w:t xml:space="preserve"> </w:t>
            </w:r>
            <w:r>
              <w:rPr>
                <w:rFonts w:eastAsia="方正仿宋_GBK"/>
                <w:spacing w:val="7"/>
                <w:sz w:val="19"/>
                <w:szCs w:val="19"/>
              </w:rPr>
              <w:t xml:space="preserve">:  </w:t>
            </w:r>
            <w:r>
              <w:rPr>
                <w:rFonts w:eastAsia="方正仿宋_GBK"/>
                <w:spacing w:val="7"/>
                <w:sz w:val="19"/>
                <w:szCs w:val="19"/>
              </w:rPr>
              <w:t>扶持</w:t>
            </w:r>
          </w:p>
          <w:p w:rsidR="00000000" w:rsidRDefault="003E19E6">
            <w:pPr>
              <w:spacing w:line="240" w:lineRule="exact"/>
              <w:ind w:left="91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13"/>
                <w:sz w:val="19"/>
                <w:szCs w:val="19"/>
              </w:rPr>
              <w:t>带动脱贫户</w:t>
            </w:r>
          </w:p>
          <w:p w:rsidR="00000000" w:rsidRDefault="003E19E6">
            <w:pPr>
              <w:spacing w:before="15" w:line="240" w:lineRule="exact"/>
              <w:ind w:left="188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14"/>
                <w:sz w:val="19"/>
                <w:szCs w:val="19"/>
              </w:rPr>
              <w:t>户数人数</w:t>
            </w:r>
          </w:p>
        </w:tc>
        <w:tc>
          <w:tcPr>
            <w:tcW w:w="688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spacing w:before="110" w:line="240" w:lineRule="exact"/>
              <w:ind w:left="119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7"/>
                <w:sz w:val="19"/>
                <w:szCs w:val="19"/>
              </w:rPr>
              <w:t>其中</w:t>
            </w:r>
            <w:r>
              <w:rPr>
                <w:rFonts w:eastAsia="方正仿宋_GBK"/>
                <w:spacing w:val="-44"/>
                <w:sz w:val="19"/>
                <w:szCs w:val="19"/>
              </w:rPr>
              <w:t xml:space="preserve"> </w:t>
            </w:r>
            <w:r>
              <w:rPr>
                <w:rFonts w:eastAsia="方正仿宋_GBK"/>
                <w:spacing w:val="7"/>
                <w:sz w:val="19"/>
                <w:szCs w:val="19"/>
              </w:rPr>
              <w:t>:</w:t>
            </w:r>
            <w:r>
              <w:rPr>
                <w:rFonts w:eastAsia="方正仿宋_GBK"/>
                <w:spacing w:val="7"/>
                <w:sz w:val="19"/>
                <w:szCs w:val="19"/>
              </w:rPr>
              <w:t>扶持</w:t>
            </w:r>
            <w:r>
              <w:rPr>
                <w:rFonts w:eastAsia="方正仿宋_GBK"/>
                <w:spacing w:val="12"/>
                <w:sz w:val="19"/>
                <w:szCs w:val="19"/>
              </w:rPr>
              <w:t>带动监测</w:t>
            </w:r>
            <w:r>
              <w:rPr>
                <w:rFonts w:eastAsia="方正仿宋_GBK"/>
                <w:spacing w:val="14"/>
                <w:sz w:val="19"/>
                <w:szCs w:val="19"/>
              </w:rPr>
              <w:t>对象户数</w:t>
            </w:r>
            <w:r>
              <w:rPr>
                <w:rFonts w:eastAsia="方正仿宋_GBK"/>
                <w:spacing w:val="-3"/>
                <w:sz w:val="19"/>
                <w:szCs w:val="19"/>
              </w:rPr>
              <w:t>人数</w:t>
            </w:r>
          </w:p>
        </w:tc>
        <w:tc>
          <w:tcPr>
            <w:tcW w:w="377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spacing w:before="231" w:line="240" w:lineRule="exact"/>
              <w:ind w:left="91" w:right="75" w:hanging="3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8"/>
                <w:sz w:val="19"/>
                <w:szCs w:val="19"/>
              </w:rPr>
              <w:t>行业</w:t>
            </w:r>
            <w:r>
              <w:rPr>
                <w:rFonts w:eastAsia="方正仿宋_GBK"/>
                <w:sz w:val="19"/>
                <w:szCs w:val="19"/>
              </w:rPr>
              <w:t xml:space="preserve"> </w:t>
            </w:r>
            <w:r>
              <w:rPr>
                <w:rFonts w:eastAsia="方正仿宋_GBK"/>
                <w:spacing w:val="6"/>
                <w:sz w:val="19"/>
                <w:szCs w:val="19"/>
              </w:rPr>
              <w:t>主管</w:t>
            </w:r>
            <w:r>
              <w:rPr>
                <w:rFonts w:eastAsia="方正仿宋_GBK"/>
                <w:sz w:val="19"/>
                <w:szCs w:val="19"/>
              </w:rPr>
              <w:t xml:space="preserve"> </w:t>
            </w:r>
            <w:r>
              <w:rPr>
                <w:rFonts w:eastAsia="方正仿宋_GBK"/>
                <w:spacing w:val="6"/>
                <w:sz w:val="19"/>
                <w:szCs w:val="19"/>
              </w:rPr>
              <w:t>部门</w:t>
            </w:r>
          </w:p>
        </w:tc>
        <w:tc>
          <w:tcPr>
            <w:tcW w:w="2100" w:type="dxa"/>
            <w:tcBorders>
              <w:top w:val="single" w:sz="6" w:space="0" w:color="241F21"/>
            </w:tcBorders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000000" w:rsidRDefault="003E19E6">
            <w:pPr>
              <w:spacing w:before="62" w:line="240" w:lineRule="exact"/>
              <w:ind w:left="117" w:right="76" w:hanging="25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7"/>
                <w:sz w:val="19"/>
                <w:szCs w:val="19"/>
              </w:rPr>
              <w:t>绩效</w:t>
            </w:r>
            <w:r>
              <w:rPr>
                <w:rFonts w:eastAsia="方正仿宋_GBK"/>
                <w:sz w:val="19"/>
                <w:szCs w:val="19"/>
              </w:rPr>
              <w:t>目标</w:t>
            </w:r>
          </w:p>
        </w:tc>
        <w:tc>
          <w:tcPr>
            <w:tcW w:w="705" w:type="dxa"/>
            <w:tcBorders>
              <w:top w:val="single" w:sz="6" w:space="0" w:color="241F21"/>
              <w:right w:val="single" w:sz="4" w:space="0" w:color="241F21"/>
            </w:tcBorders>
            <w:vAlign w:val="center"/>
          </w:tcPr>
          <w:p w:rsidR="00000000" w:rsidRDefault="003E19E6">
            <w:pPr>
              <w:spacing w:before="225" w:line="240" w:lineRule="exact"/>
              <w:ind w:left="105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14"/>
                <w:sz w:val="19"/>
                <w:szCs w:val="19"/>
              </w:rPr>
              <w:t>群众参与</w:t>
            </w:r>
          </w:p>
          <w:p w:rsidR="00000000" w:rsidRDefault="003E19E6">
            <w:pPr>
              <w:spacing w:before="19" w:line="240" w:lineRule="exact"/>
              <w:ind w:left="107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13"/>
                <w:sz w:val="19"/>
                <w:szCs w:val="19"/>
              </w:rPr>
              <w:t>和联农带</w:t>
            </w:r>
          </w:p>
          <w:p w:rsidR="00000000" w:rsidRDefault="003E19E6">
            <w:pPr>
              <w:spacing w:before="19" w:line="240" w:lineRule="exact"/>
              <w:ind w:left="208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12"/>
                <w:sz w:val="19"/>
                <w:szCs w:val="19"/>
              </w:rPr>
              <w:t>农机制</w:t>
            </w:r>
          </w:p>
        </w:tc>
      </w:tr>
      <w:tr w:rsidR="00000000">
        <w:trPr>
          <w:trHeight w:val="3276"/>
          <w:jc w:val="center"/>
        </w:trPr>
        <w:tc>
          <w:tcPr>
            <w:tcW w:w="287" w:type="dxa"/>
            <w:tcBorders>
              <w:left w:val="single" w:sz="4" w:space="0" w:color="241F21"/>
            </w:tcBorders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1</w:t>
            </w:r>
          </w:p>
        </w:tc>
        <w:tc>
          <w:tcPr>
            <w:tcW w:w="250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秦皇岛市</w:t>
            </w:r>
          </w:p>
        </w:tc>
        <w:tc>
          <w:tcPr>
            <w:tcW w:w="550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北戴河区</w:t>
            </w:r>
          </w:p>
        </w:tc>
        <w:tc>
          <w:tcPr>
            <w:tcW w:w="475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秦皇岛市海滨林场</w:t>
            </w:r>
          </w:p>
        </w:tc>
        <w:tc>
          <w:tcPr>
            <w:tcW w:w="312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 w:hint="eastAsia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</w:rPr>
              <w:t>秦皇岛市海滨林场赤松茸林下种植技术示范基地及基础设施修建</w:t>
            </w:r>
            <w:r>
              <w:rPr>
                <w:rFonts w:ascii="Times New Roman" w:eastAsia="方正仿宋_GBK" w:hAnsi="Times New Roman" w:cs="Times New Roman" w:hint="eastAsia"/>
                <w:lang w:eastAsia="zh-CN"/>
              </w:rPr>
              <w:t>项目</w:t>
            </w:r>
          </w:p>
        </w:tc>
        <w:tc>
          <w:tcPr>
            <w:tcW w:w="732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产业发展</w:t>
            </w:r>
          </w:p>
        </w:tc>
        <w:tc>
          <w:tcPr>
            <w:tcW w:w="416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000000" w:rsidRDefault="003E19E6">
            <w:pPr>
              <w:spacing w:before="81" w:line="240" w:lineRule="exact"/>
              <w:ind w:left="115" w:right="35" w:hanging="3"/>
              <w:jc w:val="center"/>
              <w:rPr>
                <w:rFonts w:eastAsia="方正仿宋_GBK"/>
                <w:sz w:val="19"/>
                <w:szCs w:val="19"/>
              </w:rPr>
            </w:pPr>
            <w:r>
              <w:rPr>
                <w:rFonts w:eastAsia="方正仿宋_GBK"/>
                <w:spacing w:val="-5"/>
                <w:sz w:val="19"/>
                <w:szCs w:val="19"/>
              </w:rPr>
              <w:t>新建</w:t>
            </w:r>
          </w:p>
        </w:tc>
        <w:tc>
          <w:tcPr>
            <w:tcW w:w="1462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种植赤松茸</w:t>
            </w:r>
            <w:r>
              <w:rPr>
                <w:rFonts w:ascii="Times New Roman" w:eastAsia="方正仿宋_GBK" w:hAnsi="Times New Roman" w:cs="Times New Roman"/>
              </w:rPr>
              <w:t>60</w:t>
            </w:r>
            <w:r>
              <w:rPr>
                <w:rFonts w:ascii="Times New Roman" w:eastAsia="方正仿宋_GBK" w:hAnsi="Times New Roman" w:cs="Times New Roman"/>
              </w:rPr>
              <w:t>亩，改造保鲜库</w:t>
            </w:r>
            <w:r>
              <w:rPr>
                <w:rFonts w:ascii="Times New Roman" w:eastAsia="方正仿宋_GBK" w:hAnsi="Times New Roman" w:cs="Times New Roman"/>
              </w:rPr>
              <w:t>51.8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平方米</w:t>
            </w:r>
            <w:r>
              <w:rPr>
                <w:rFonts w:ascii="Times New Roman" w:eastAsia="方正仿宋_GBK" w:hAnsi="Times New Roman" w:cs="Times New Roman"/>
              </w:rPr>
              <w:t>、改造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分</w:t>
            </w:r>
            <w:r>
              <w:rPr>
                <w:rFonts w:ascii="Times New Roman" w:eastAsia="方正仿宋_GBK" w:hAnsi="Times New Roman" w:cs="Times New Roman"/>
              </w:rPr>
              <w:t>拣车间</w:t>
            </w:r>
            <w:r>
              <w:rPr>
                <w:rFonts w:ascii="Times New Roman" w:eastAsia="方正仿宋_GBK" w:hAnsi="Times New Roman" w:cs="Times New Roman"/>
              </w:rPr>
              <w:t>53.33</w:t>
            </w:r>
            <w:r>
              <w:rPr>
                <w:rFonts w:ascii="Times New Roman" w:eastAsia="方正仿宋_GBK" w:hAnsi="Times New Roman" w:cs="Times New Roman"/>
              </w:rPr>
              <w:t>平方米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,</w:t>
            </w:r>
            <w:r>
              <w:rPr>
                <w:rFonts w:ascii="Times New Roman" w:eastAsia="方正仿宋_GBK" w:hAnsi="Times New Roman" w:cs="Times New Roman"/>
              </w:rPr>
              <w:t>修建倒塌围墙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300</w:t>
            </w:r>
            <w:r>
              <w:rPr>
                <w:rFonts w:ascii="Times New Roman" w:eastAsia="方正仿宋_GBK" w:hAnsi="Times New Roman" w:cs="Times New Roman"/>
              </w:rPr>
              <w:t>米。</w:t>
            </w:r>
          </w:p>
        </w:tc>
        <w:tc>
          <w:tcPr>
            <w:tcW w:w="442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秦</w:t>
            </w:r>
          </w:p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皇</w:t>
            </w:r>
          </w:p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岛</w:t>
            </w:r>
          </w:p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市</w:t>
            </w:r>
          </w:p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海</w:t>
            </w:r>
          </w:p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滨</w:t>
            </w:r>
          </w:p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林</w:t>
            </w:r>
          </w:p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场</w:t>
            </w:r>
          </w:p>
        </w:tc>
        <w:tc>
          <w:tcPr>
            <w:tcW w:w="805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项目总投资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159.61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万元，其中</w:t>
            </w:r>
            <w:r>
              <w:rPr>
                <w:rFonts w:ascii="Times New Roman" w:eastAsia="方正仿宋_GBK" w:hAnsi="Times New Roman" w:cs="Times New Roman"/>
              </w:rPr>
              <w:t>中央财政投资补助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150</w:t>
            </w:r>
            <w:r>
              <w:rPr>
                <w:rFonts w:ascii="Times New Roman" w:eastAsia="方正仿宋_GBK" w:hAnsi="Times New Roman" w:cs="Times New Roman"/>
              </w:rPr>
              <w:t>万元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，单位自筹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9.61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万元。</w:t>
            </w:r>
          </w:p>
        </w:tc>
        <w:tc>
          <w:tcPr>
            <w:tcW w:w="611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2025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  <w:lang w:eastAsia="zh-CN"/>
              </w:rPr>
              <w:t>—</w:t>
            </w:r>
            <w:r>
              <w:rPr>
                <w:rFonts w:ascii="Times New Roman" w:eastAsia="方正仿宋_GBK" w:hAnsi="Times New Roman" w:cs="Times New Roman"/>
              </w:rPr>
              <w:t>2025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12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505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20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人</w:t>
            </w:r>
          </w:p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  <w:tc>
          <w:tcPr>
            <w:tcW w:w="787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0</w:t>
            </w:r>
          </w:p>
        </w:tc>
        <w:tc>
          <w:tcPr>
            <w:tcW w:w="688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0</w:t>
            </w:r>
          </w:p>
        </w:tc>
        <w:tc>
          <w:tcPr>
            <w:tcW w:w="377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秦皇岛市林业局</w:t>
            </w:r>
          </w:p>
        </w:tc>
        <w:tc>
          <w:tcPr>
            <w:tcW w:w="2100" w:type="dxa"/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利用海滨林场森林资源种植赤松茸</w:t>
            </w:r>
            <w:r>
              <w:rPr>
                <w:rFonts w:ascii="Times New Roman" w:eastAsia="方正仿宋_GBK" w:hAnsi="Times New Roman" w:cs="Times New Roman" w:hint="eastAsia"/>
                <w:lang w:eastAsia="zh-CN"/>
              </w:rPr>
              <w:t>，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有助于推动</w:t>
            </w:r>
            <w:r>
              <w:rPr>
                <w:rFonts w:ascii="Times New Roman" w:eastAsia="方正仿宋_GBK" w:hAnsi="Times New Roman" w:cs="Times New Roman" w:hint="eastAsia"/>
                <w:lang w:eastAsia="zh-CN"/>
              </w:rPr>
              <w:t>海滨林场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多元化经营，</w:t>
            </w:r>
            <w:r>
              <w:rPr>
                <w:rFonts w:ascii="Times New Roman" w:eastAsia="方正仿宋_GBK" w:hAnsi="Times New Roman" w:cs="Times New Roman" w:hint="eastAsia"/>
                <w:lang w:eastAsia="zh-CN"/>
              </w:rPr>
              <w:t>预计收益不低于</w:t>
            </w:r>
            <w:r>
              <w:rPr>
                <w:rFonts w:ascii="Times New Roman" w:eastAsia="方正仿宋_GBK" w:hAnsi="Times New Roman" w:cs="Times New Roman" w:hint="eastAsia"/>
                <w:lang w:eastAsia="zh-CN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lang w:eastAsia="zh-CN"/>
              </w:rPr>
              <w:t>万元，同时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带动</w:t>
            </w:r>
            <w:r>
              <w:rPr>
                <w:rFonts w:ascii="Times New Roman" w:eastAsia="方正仿宋_GBK" w:hAnsi="Times New Roman" w:cs="Times New Roman" w:hint="eastAsia"/>
                <w:lang w:eastAsia="zh-CN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lang w:eastAsia="zh-CN"/>
              </w:rPr>
              <w:t>个农民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就业。修建倒塌围墙，</w:t>
            </w:r>
            <w:r>
              <w:rPr>
                <w:rFonts w:ascii="Times New Roman" w:eastAsia="方正仿宋_GBK" w:hAnsi="Times New Roman" w:cs="Times New Roman" w:hint="eastAsia"/>
                <w:lang w:eastAsia="zh-CN"/>
              </w:rPr>
              <w:t>消除</w:t>
            </w:r>
            <w:r>
              <w:rPr>
                <w:rFonts w:ascii="Times New Roman" w:eastAsia="方正仿宋_GBK" w:hAnsi="Times New Roman" w:cs="Times New Roman"/>
                <w:lang w:eastAsia="zh-CN"/>
              </w:rPr>
              <w:t>安全隐患，</w:t>
            </w:r>
            <w:r>
              <w:rPr>
                <w:rFonts w:ascii="Times New Roman" w:eastAsia="方正仿宋_GBK" w:hAnsi="Times New Roman" w:cs="Times New Roman" w:hint="eastAsia"/>
                <w:lang w:eastAsia="zh-CN"/>
              </w:rPr>
              <w:t>避免海滨林场林业资源和赤松茸基地遭到破坏。</w:t>
            </w:r>
          </w:p>
        </w:tc>
        <w:tc>
          <w:tcPr>
            <w:tcW w:w="705" w:type="dxa"/>
            <w:tcBorders>
              <w:right w:val="single" w:sz="4" w:space="0" w:color="241F21"/>
            </w:tcBorders>
            <w:vAlign w:val="center"/>
          </w:tcPr>
          <w:p w:rsidR="00000000" w:rsidRDefault="003E19E6">
            <w:pPr>
              <w:pStyle w:val="TableText"/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lang w:eastAsia="zh-CN"/>
              </w:rPr>
              <w:t>就业务农</w:t>
            </w:r>
          </w:p>
        </w:tc>
      </w:tr>
    </w:tbl>
    <w:p w:rsidR="003E19E6" w:rsidRDefault="003E19E6"/>
    <w:sectPr w:rsidR="003E19E6">
      <w:pgSz w:w="16838" w:h="11906" w:orient="landscape"/>
      <w:pgMar w:top="1984" w:right="1474" w:bottom="187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E6" w:rsidRDefault="003E19E6" w:rsidP="00F6602D">
      <w:pPr>
        <w:spacing w:line="240" w:lineRule="auto"/>
      </w:pPr>
      <w:r>
        <w:separator/>
      </w:r>
    </w:p>
  </w:endnote>
  <w:endnote w:type="continuationSeparator" w:id="0">
    <w:p w:rsidR="003E19E6" w:rsidRDefault="003E19E6" w:rsidP="00F66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E6" w:rsidRDefault="003E19E6" w:rsidP="00F6602D">
      <w:pPr>
        <w:spacing w:line="240" w:lineRule="auto"/>
      </w:pPr>
      <w:r>
        <w:separator/>
      </w:r>
    </w:p>
  </w:footnote>
  <w:footnote w:type="continuationSeparator" w:id="0">
    <w:p w:rsidR="003E19E6" w:rsidRDefault="003E19E6" w:rsidP="00F660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122BFC"/>
    <w:rsid w:val="003E19E6"/>
    <w:rsid w:val="00F6602D"/>
    <w:rsid w:val="3412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5">
    <w:name w:val="page number"/>
    <w:basedOn w:val="a0"/>
    <w:qFormat/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 w:val="21"/>
      <w:szCs w:val="21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开心顾铁光</dc:creator>
  <cp:lastModifiedBy>linyebg001</cp:lastModifiedBy>
  <cp:revision>2</cp:revision>
  <dcterms:created xsi:type="dcterms:W3CDTF">2025-04-01T06:32:00Z</dcterms:created>
  <dcterms:modified xsi:type="dcterms:W3CDTF">2025-04-01T06:32:00Z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CCD06E0BE54F40C3A5994ACFA80EB5E4_11</vt:lpwstr>
  </property>
  <property fmtid="{D5CDD505-2E9C-101B-9397-08002B2CF9AE}" pid="4" name="KSOTemplateDocerSaveRecord">
    <vt:lpwstr>eyJoZGlkIjoiOGU3YTc3Y2Q2OWU4NzZjOTA0ZmUxNTUxY2U1Yzg0N2EiLCJ1c2VySWQiOiIyNjA1NjQwNjAifQ==</vt:lpwstr>
  </property>
</Properties>
</file>