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bdr w:val="none" w:color="auto" w:sz="0" w:space="0"/>
          <w:shd w:val="clear" w:fill="FFFFFF"/>
        </w:rPr>
        <w:t>国务院关于建立完善</w:t>
      </w:r>
      <w:r>
        <w:rPr>
          <w:rStyle w:val="5"/>
          <w:rFonts w:hint="eastAsia" w:ascii="宋体" w:hAnsi="宋体" w:eastAsia="宋体" w:cs="宋体"/>
          <w:i w:val="0"/>
          <w:iCs w:val="0"/>
          <w:caps w:val="0"/>
          <w:color w:val="000000"/>
          <w:spacing w:val="0"/>
          <w:sz w:val="36"/>
          <w:szCs w:val="36"/>
          <w:bdr w:val="none" w:color="auto" w:sz="0" w:space="0"/>
          <w:shd w:val="clear" w:fill="FFFFFF"/>
        </w:rPr>
        <w:br w:type="textWrapping"/>
      </w:r>
      <w:r>
        <w:rPr>
          <w:rStyle w:val="5"/>
          <w:rFonts w:hint="eastAsia" w:ascii="宋体" w:hAnsi="宋体" w:eastAsia="宋体" w:cs="宋体"/>
          <w:i w:val="0"/>
          <w:iCs w:val="0"/>
          <w:caps w:val="0"/>
          <w:color w:val="000000"/>
          <w:spacing w:val="0"/>
          <w:sz w:val="36"/>
          <w:szCs w:val="36"/>
          <w:bdr w:val="none" w:color="auto" w:sz="0" w:space="0"/>
          <w:shd w:val="clear" w:fill="FFFFFF"/>
        </w:rPr>
        <w:t>守信联合激励和失信联合惩戒制度</w:t>
      </w:r>
      <w:r>
        <w:rPr>
          <w:rStyle w:val="5"/>
          <w:rFonts w:hint="eastAsia" w:ascii="宋体" w:hAnsi="宋体" w:eastAsia="宋体" w:cs="宋体"/>
          <w:i w:val="0"/>
          <w:iCs w:val="0"/>
          <w:caps w:val="0"/>
          <w:color w:val="000000"/>
          <w:spacing w:val="0"/>
          <w:sz w:val="36"/>
          <w:szCs w:val="36"/>
          <w:bdr w:val="none" w:color="auto" w:sz="0" w:space="0"/>
          <w:shd w:val="clear" w:fill="FFFFFF"/>
        </w:rPr>
        <w:br w:type="textWrapping"/>
      </w:r>
      <w:r>
        <w:rPr>
          <w:rStyle w:val="5"/>
          <w:rFonts w:hint="eastAsia" w:ascii="宋体" w:hAnsi="宋体" w:eastAsia="宋体" w:cs="宋体"/>
          <w:i w:val="0"/>
          <w:iCs w:val="0"/>
          <w:caps w:val="0"/>
          <w:color w:val="000000"/>
          <w:spacing w:val="0"/>
          <w:sz w:val="36"/>
          <w:szCs w:val="36"/>
          <w:bdr w:val="none" w:color="auto" w:sz="0" w:space="0"/>
          <w:shd w:val="clear" w:fill="FFFFFF"/>
        </w:rPr>
        <w:t>加快推进社会诚信建设的指导意见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国发〔2016〕33号</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各省、自治区、直辖市人民政府，国务院各部委、各直属机构：</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一、总体要求</w:t>
      </w:r>
      <w:r>
        <w:rPr>
          <w:rStyle w:val="5"/>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ascii="楷体_GB2312" w:hAnsi="宋体" w:eastAsia="楷体_GB2312" w:cs="楷体_GB2312"/>
          <w:b w:val="0"/>
          <w:bCs w:val="0"/>
          <w:i w:val="0"/>
          <w:iCs w:val="0"/>
          <w:caps w:val="0"/>
          <w:color w:val="000000"/>
          <w:spacing w:val="0"/>
          <w:sz w:val="24"/>
          <w:szCs w:val="24"/>
          <w:bdr w:val="none" w:color="auto" w:sz="0" w:space="0"/>
          <w:shd w:val="clear" w:fill="FFFFFF"/>
        </w:rPr>
        <w:t>（一）指导思想。</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（二）基本原则。</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褒扬诚信，惩戒失信。</w:t>
      </w:r>
      <w:r>
        <w:rPr>
          <w:rFonts w:hint="eastAsia" w:ascii="宋体" w:hAnsi="宋体" w:eastAsia="宋体" w:cs="宋体"/>
          <w:b w:val="0"/>
          <w:bCs w:val="0"/>
          <w:i w:val="0"/>
          <w:iCs w:val="0"/>
          <w:caps w:val="0"/>
          <w:color w:val="000000"/>
          <w:spacing w:val="0"/>
          <w:sz w:val="24"/>
          <w:szCs w:val="24"/>
          <w:bdr w:val="none" w:color="auto" w:sz="0" w:space="0"/>
          <w:shd w:val="clear" w:fill="FFFFFF"/>
        </w:rPr>
        <w:t>充分运用信用激励和约束手段，加大对诚信主体激励和对严重失信主体惩戒力度，让守信者受益、失信者受限，形成褒扬诚信、惩戒失信的制度机制。</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部门联动，社会协同。</w:t>
      </w:r>
      <w:r>
        <w:rPr>
          <w:rFonts w:hint="eastAsia" w:ascii="宋体" w:hAnsi="宋体" w:eastAsia="宋体" w:cs="宋体"/>
          <w:b w:val="0"/>
          <w:bCs w:val="0"/>
          <w:i w:val="0"/>
          <w:iCs w:val="0"/>
          <w:caps w:val="0"/>
          <w:color w:val="000000"/>
          <w:spacing w:val="0"/>
          <w:sz w:val="24"/>
          <w:szCs w:val="24"/>
          <w:bdr w:val="none" w:color="auto" w:sz="0" w:space="0"/>
          <w:shd w:val="clear" w:fill="FFFFFF"/>
        </w:rPr>
        <w:t>通过信用信息公开和共享，建立跨地区、跨部门、跨领域的联合激励与惩戒机制，形成政府部门协同联动、行业组织自律管理、信用服务机构积极参与、社会舆论广泛监督的共同治理格局。</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依法依规，保护权益。</w:t>
      </w:r>
      <w:r>
        <w:rPr>
          <w:rFonts w:hint="eastAsia" w:ascii="宋体" w:hAnsi="宋体" w:eastAsia="宋体" w:cs="宋体"/>
          <w:b w:val="0"/>
          <w:bCs w:val="0"/>
          <w:i w:val="0"/>
          <w:iCs w:val="0"/>
          <w:caps w:val="0"/>
          <w:color w:val="000000"/>
          <w:spacing w:val="0"/>
          <w:sz w:val="24"/>
          <w:szCs w:val="24"/>
          <w:bdr w:val="none" w:color="auto" w:sz="0" w:space="0"/>
          <w:shd w:val="clear" w:fill="FFFFFF"/>
        </w:rPr>
        <w:t>严格依照法律法规和政策规定，科学界定守信和失信行为，开展守信联合激励和失信联合惩戒。建立健全信用修复、异议申诉等机制，保护当事人合法权益。</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突出重点，统筹推进。</w:t>
      </w:r>
      <w:r>
        <w:rPr>
          <w:rFonts w:hint="eastAsia" w:ascii="宋体" w:hAnsi="宋体" w:eastAsia="宋体" w:cs="宋体"/>
          <w:b w:val="0"/>
          <w:bCs w:val="0"/>
          <w:i w:val="0"/>
          <w:iCs w:val="0"/>
          <w:caps w:val="0"/>
          <w:color w:val="000000"/>
          <w:spacing w:val="0"/>
          <w:sz w:val="24"/>
          <w:szCs w:val="24"/>
          <w:bdr w:val="none" w:color="auto" w:sz="0" w:space="0"/>
          <w:shd w:val="clear" w:fill="FFFFFF"/>
        </w:rPr>
        <w:t>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二、健全褒扬和激励诚信行为机制</w:t>
      </w:r>
      <w:r>
        <w:rPr>
          <w:rStyle w:val="5"/>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（三）多渠道选树诚信典型。</w:t>
      </w:r>
      <w:r>
        <w:rPr>
          <w:rFonts w:hint="eastAsia" w:ascii="宋体" w:hAnsi="宋体" w:eastAsia="宋体" w:cs="宋体"/>
          <w:b w:val="0"/>
          <w:bCs w:val="0"/>
          <w:i w:val="0"/>
          <w:iCs w:val="0"/>
          <w:caps w:val="0"/>
          <w:color w:val="000000"/>
          <w:spacing w:val="0"/>
          <w:sz w:val="24"/>
          <w:szCs w:val="24"/>
          <w:bdr w:val="none" w:color="auto" w:sz="0" w:space="0"/>
          <w:shd w:val="clear" w:fill="FFFFFF"/>
        </w:rPr>
        <w:t>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诚信模范的良好氛围。</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（四）探索建立行政审批“绿色通道”。</w:t>
      </w:r>
      <w:r>
        <w:rPr>
          <w:rFonts w:hint="eastAsia" w:ascii="宋体" w:hAnsi="宋体" w:eastAsia="宋体" w:cs="宋体"/>
          <w:b w:val="0"/>
          <w:bCs w:val="0"/>
          <w:i w:val="0"/>
          <w:iCs w:val="0"/>
          <w:caps w:val="0"/>
          <w:color w:val="000000"/>
          <w:spacing w:val="0"/>
          <w:sz w:val="24"/>
          <w:szCs w:val="24"/>
          <w:bdr w:val="none" w:color="auto" w:sz="0" w:space="0"/>
          <w:shd w:val="clear" w:fill="FFFFFF"/>
        </w:rPr>
        <w:t>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（五）优先提供公共服务便利。</w:t>
      </w:r>
      <w:r>
        <w:rPr>
          <w:rFonts w:hint="eastAsia" w:ascii="宋体" w:hAnsi="宋体" w:eastAsia="宋体" w:cs="宋体"/>
          <w:b w:val="0"/>
          <w:bCs w:val="0"/>
          <w:i w:val="0"/>
          <w:iCs w:val="0"/>
          <w:caps w:val="0"/>
          <w:color w:val="000000"/>
          <w:spacing w:val="0"/>
          <w:sz w:val="24"/>
          <w:szCs w:val="24"/>
          <w:bdr w:val="none" w:color="auto" w:sz="0" w:space="0"/>
          <w:shd w:val="clear" w:fill="FFFFFF"/>
        </w:rPr>
        <w:t>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（六）优化诚信企业行政监管安排。</w:t>
      </w:r>
      <w:r>
        <w:rPr>
          <w:rFonts w:hint="eastAsia" w:ascii="宋体" w:hAnsi="宋体" w:eastAsia="宋体" w:cs="宋体"/>
          <w:b w:val="0"/>
          <w:bCs w:val="0"/>
          <w:i w:val="0"/>
          <w:iCs w:val="0"/>
          <w:caps w:val="0"/>
          <w:color w:val="000000"/>
          <w:spacing w:val="0"/>
          <w:sz w:val="24"/>
          <w:szCs w:val="24"/>
          <w:bdr w:val="none" w:color="auto" w:sz="0" w:space="0"/>
          <w:shd w:val="clear" w:fill="FFFFFF"/>
        </w:rPr>
        <w:t>各级市场监管部门应根据监管对象的信用记录和信用评价分类，注重运用大数据手段，完善事中事后监管措施，为市场主体提供便利化服务。对符合一定条件的诚信企业，在日常检查、专项检查中优化检查频次。</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（七）降低市场交易成本。</w:t>
      </w:r>
      <w:r>
        <w:rPr>
          <w:rFonts w:hint="eastAsia" w:ascii="宋体" w:hAnsi="宋体" w:eastAsia="宋体" w:cs="宋体"/>
          <w:b w:val="0"/>
          <w:bCs w:val="0"/>
          <w:i w:val="0"/>
          <w:iCs w:val="0"/>
          <w:caps w:val="0"/>
          <w:color w:val="000000"/>
          <w:spacing w:val="0"/>
          <w:sz w:val="24"/>
          <w:szCs w:val="24"/>
          <w:bdr w:val="none" w:color="auto" w:sz="0" w:space="0"/>
          <w:shd w:val="clear" w:fill="FFFFFF"/>
        </w:rPr>
        <w:t>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（八）大力推介诚信市场主体。</w:t>
      </w:r>
      <w:r>
        <w:rPr>
          <w:rFonts w:hint="eastAsia" w:ascii="宋体" w:hAnsi="宋体" w:eastAsia="宋体" w:cs="宋体"/>
          <w:b w:val="0"/>
          <w:bCs w:val="0"/>
          <w:i w:val="0"/>
          <w:iCs w:val="0"/>
          <w:caps w:val="0"/>
          <w:color w:val="000000"/>
          <w:spacing w:val="0"/>
          <w:sz w:val="24"/>
          <w:szCs w:val="24"/>
          <w:bdr w:val="none" w:color="auto" w:sz="0" w:space="0"/>
          <w:shd w:val="clear" w:fill="FFFFFF"/>
        </w:rPr>
        <w:t>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三、健全约束和惩戒失信行为机制</w:t>
      </w:r>
      <w:r>
        <w:rPr>
          <w:rStyle w:val="5"/>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（九）对重点领域和严重失信行为实施联合惩戒。</w:t>
      </w:r>
      <w:r>
        <w:rPr>
          <w:rFonts w:hint="eastAsia" w:ascii="宋体" w:hAnsi="宋体" w:eastAsia="宋体" w:cs="宋体"/>
          <w:b w:val="0"/>
          <w:bCs w:val="0"/>
          <w:i w:val="0"/>
          <w:iCs w:val="0"/>
          <w:caps w:val="0"/>
          <w:color w:val="000000"/>
          <w:spacing w:val="0"/>
          <w:sz w:val="24"/>
          <w:szCs w:val="24"/>
          <w:bdr w:val="none" w:color="auto" w:sz="0" w:space="0"/>
          <w:shd w:val="clear" w:fill="FFFFFF"/>
        </w:rPr>
        <w:t>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（十）依法依规加强对失信行为的行政性约束和惩戒。</w:t>
      </w:r>
      <w:r>
        <w:rPr>
          <w:rFonts w:hint="eastAsia" w:ascii="宋体" w:hAnsi="宋体" w:eastAsia="宋体" w:cs="宋体"/>
          <w:b w:val="0"/>
          <w:bCs w:val="0"/>
          <w:i w:val="0"/>
          <w:iCs w:val="0"/>
          <w:caps w:val="0"/>
          <w:color w:val="000000"/>
          <w:spacing w:val="0"/>
          <w:sz w:val="24"/>
          <w:szCs w:val="24"/>
          <w:bdr w:val="none" w:color="auto" w:sz="0" w:space="0"/>
          <w:shd w:val="clear" w:fill="FFFFFF"/>
        </w:rPr>
        <w:t>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（十一）加强对失信行为的市场性约束和惩戒。</w:t>
      </w:r>
      <w:r>
        <w:rPr>
          <w:rFonts w:hint="eastAsia" w:ascii="宋体" w:hAnsi="宋体" w:eastAsia="宋体" w:cs="宋体"/>
          <w:b w:val="0"/>
          <w:bCs w:val="0"/>
          <w:i w:val="0"/>
          <w:iCs w:val="0"/>
          <w:caps w:val="0"/>
          <w:color w:val="000000"/>
          <w:spacing w:val="0"/>
          <w:sz w:val="24"/>
          <w:szCs w:val="24"/>
          <w:bdr w:val="none" w:color="auto" w:sz="0" w:space="0"/>
          <w:shd w:val="clear" w:fill="FFFFFF"/>
        </w:rPr>
        <w:t>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（十二）加强对失信行为的行业性约束和惩戒。</w:t>
      </w:r>
      <w:r>
        <w:rPr>
          <w:rFonts w:hint="eastAsia" w:ascii="宋体" w:hAnsi="宋体" w:eastAsia="宋体" w:cs="宋体"/>
          <w:b w:val="0"/>
          <w:bCs w:val="0"/>
          <w:i w:val="0"/>
          <w:iCs w:val="0"/>
          <w:caps w:val="0"/>
          <w:color w:val="000000"/>
          <w:spacing w:val="0"/>
          <w:sz w:val="24"/>
          <w:szCs w:val="24"/>
          <w:bdr w:val="none" w:color="auto" w:sz="0" w:space="0"/>
          <w:shd w:val="clear" w:fill="FFFFFF"/>
        </w:rPr>
        <w:t>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（十三）加强对失信行为的社会性约束和惩戒。</w:t>
      </w:r>
      <w:r>
        <w:rPr>
          <w:rFonts w:hint="eastAsia" w:ascii="宋体" w:hAnsi="宋体" w:eastAsia="宋体" w:cs="宋体"/>
          <w:b w:val="0"/>
          <w:bCs w:val="0"/>
          <w:i w:val="0"/>
          <w:iCs w:val="0"/>
          <w:caps w:val="0"/>
          <w:color w:val="000000"/>
          <w:spacing w:val="0"/>
          <w:sz w:val="24"/>
          <w:szCs w:val="24"/>
          <w:bdr w:val="none" w:color="auto" w:sz="0" w:space="0"/>
          <w:shd w:val="clear" w:fill="FFFFFF"/>
        </w:rPr>
        <w:t>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（十四）完善个人信用记录，推动联合惩戒措施落实到人。</w:t>
      </w:r>
      <w:r>
        <w:rPr>
          <w:rFonts w:hint="eastAsia" w:ascii="宋体" w:hAnsi="宋体" w:eastAsia="宋体" w:cs="宋体"/>
          <w:b w:val="0"/>
          <w:bCs w:val="0"/>
          <w:i w:val="0"/>
          <w:iCs w:val="0"/>
          <w:caps w:val="0"/>
          <w:color w:val="000000"/>
          <w:spacing w:val="0"/>
          <w:sz w:val="24"/>
          <w:szCs w:val="24"/>
          <w:bdr w:val="none" w:color="auto" w:sz="0" w:space="0"/>
          <w:shd w:val="clear" w:fill="FFFFFF"/>
        </w:rPr>
        <w:t>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四、构建守信联合激励和失信联合惩戒协同机制</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（十五）建立触发反馈机制。</w:t>
      </w:r>
      <w:r>
        <w:rPr>
          <w:rFonts w:hint="eastAsia" w:ascii="宋体" w:hAnsi="宋体" w:eastAsia="宋体" w:cs="宋体"/>
          <w:b w:val="0"/>
          <w:bCs w:val="0"/>
          <w:i w:val="0"/>
          <w:iCs w:val="0"/>
          <w:caps w:val="0"/>
          <w:color w:val="000000"/>
          <w:spacing w:val="0"/>
          <w:sz w:val="24"/>
          <w:szCs w:val="24"/>
          <w:bdr w:val="none" w:color="auto" w:sz="0" w:space="0"/>
          <w:shd w:val="clear" w:fill="FFFFFF"/>
        </w:rPr>
        <w:t>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（十六）实施部省协同和跨区域联动。</w:t>
      </w:r>
      <w:r>
        <w:rPr>
          <w:rFonts w:hint="eastAsia" w:ascii="宋体" w:hAnsi="宋体" w:eastAsia="宋体" w:cs="宋体"/>
          <w:b w:val="0"/>
          <w:bCs w:val="0"/>
          <w:i w:val="0"/>
          <w:iCs w:val="0"/>
          <w:caps w:val="0"/>
          <w:color w:val="000000"/>
          <w:spacing w:val="0"/>
          <w:sz w:val="24"/>
          <w:szCs w:val="24"/>
          <w:bdr w:val="none" w:color="auto" w:sz="0" w:space="0"/>
          <w:shd w:val="clear" w:fill="FFFFFF"/>
        </w:rPr>
        <w:t>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（十七）建立健全信用信息公示机制。</w:t>
      </w:r>
      <w:r>
        <w:rPr>
          <w:rFonts w:hint="eastAsia" w:ascii="宋体" w:hAnsi="宋体" w:eastAsia="宋体" w:cs="宋体"/>
          <w:b w:val="0"/>
          <w:bCs w:val="0"/>
          <w:i w:val="0"/>
          <w:iCs w:val="0"/>
          <w:caps w:val="0"/>
          <w:color w:val="000000"/>
          <w:spacing w:val="0"/>
          <w:sz w:val="24"/>
          <w:szCs w:val="24"/>
          <w:bdr w:val="none" w:color="auto" w:sz="0" w:space="0"/>
          <w:shd w:val="clear" w:fill="FFFFFF"/>
        </w:rPr>
        <w:t>推动政务信用信息公开，全面落实行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（十八）建立健全信用信息归集共享和使用机制。</w:t>
      </w:r>
      <w:r>
        <w:rPr>
          <w:rFonts w:hint="eastAsia" w:ascii="宋体" w:hAnsi="宋体" w:eastAsia="宋体" w:cs="宋体"/>
          <w:b w:val="0"/>
          <w:bCs w:val="0"/>
          <w:i w:val="0"/>
          <w:iCs w:val="0"/>
          <w:caps w:val="0"/>
          <w:color w:val="000000"/>
          <w:spacing w:val="0"/>
          <w:sz w:val="24"/>
          <w:szCs w:val="24"/>
          <w:bdr w:val="none" w:color="auto" w:sz="0" w:space="0"/>
          <w:shd w:val="clear" w:fill="FFFFFF"/>
        </w:rPr>
        <w:t>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（十九）规范信用红黑名单制度。</w:t>
      </w:r>
      <w:r>
        <w:rPr>
          <w:rFonts w:hint="eastAsia" w:ascii="宋体" w:hAnsi="宋体" w:eastAsia="宋体" w:cs="宋体"/>
          <w:b w:val="0"/>
          <w:bCs w:val="0"/>
          <w:i w:val="0"/>
          <w:iCs w:val="0"/>
          <w:caps w:val="0"/>
          <w:color w:val="000000"/>
          <w:spacing w:val="0"/>
          <w:sz w:val="24"/>
          <w:szCs w:val="24"/>
          <w:bdr w:val="none" w:color="auto" w:sz="0" w:space="0"/>
          <w:shd w:val="clear" w:fill="FFFFFF"/>
        </w:rPr>
        <w:t>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（二十）建立激励和惩戒措施清单制度。</w:t>
      </w:r>
      <w:r>
        <w:rPr>
          <w:rFonts w:hint="eastAsia" w:ascii="宋体" w:hAnsi="宋体" w:eastAsia="宋体" w:cs="宋体"/>
          <w:b w:val="0"/>
          <w:bCs w:val="0"/>
          <w:i w:val="0"/>
          <w:iCs w:val="0"/>
          <w:caps w:val="0"/>
          <w:color w:val="000000"/>
          <w:spacing w:val="0"/>
          <w:sz w:val="24"/>
          <w:szCs w:val="24"/>
          <w:bdr w:val="none" w:color="auto" w:sz="0" w:space="0"/>
          <w:shd w:val="clear" w:fill="FFFFFF"/>
        </w:rPr>
        <w:t>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（二十一）建立健全信用修复机制。</w:t>
      </w:r>
      <w:r>
        <w:rPr>
          <w:rFonts w:hint="eastAsia" w:ascii="宋体" w:hAnsi="宋体" w:eastAsia="宋体" w:cs="宋体"/>
          <w:b w:val="0"/>
          <w:bCs w:val="0"/>
          <w:i w:val="0"/>
          <w:iCs w:val="0"/>
          <w:caps w:val="0"/>
          <w:color w:val="000000"/>
          <w:spacing w:val="0"/>
          <w:sz w:val="24"/>
          <w:szCs w:val="24"/>
          <w:bdr w:val="none" w:color="auto" w:sz="0" w:space="0"/>
          <w:shd w:val="clear" w:fill="FFFFFF"/>
        </w:rPr>
        <w:t>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修复个人信用。</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（二十二）建立健全信用主体权益保护机制。</w:t>
      </w:r>
      <w:r>
        <w:rPr>
          <w:rFonts w:hint="eastAsia" w:ascii="宋体" w:hAnsi="宋体" w:eastAsia="宋体" w:cs="宋体"/>
          <w:b w:val="0"/>
          <w:bCs w:val="0"/>
          <w:i w:val="0"/>
          <w:iCs w:val="0"/>
          <w:caps w:val="0"/>
          <w:color w:val="000000"/>
          <w:spacing w:val="0"/>
          <w:sz w:val="24"/>
          <w:szCs w:val="24"/>
          <w:bdr w:val="none" w:color="auto" w:sz="0" w:space="0"/>
          <w:shd w:val="clear" w:fill="FFFFFF"/>
        </w:rPr>
        <w:t>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（二十三）建立跟踪问效机制。</w:t>
      </w:r>
      <w:r>
        <w:rPr>
          <w:rFonts w:hint="eastAsia" w:ascii="宋体" w:hAnsi="宋体" w:eastAsia="宋体" w:cs="宋体"/>
          <w:b w:val="0"/>
          <w:bCs w:val="0"/>
          <w:i w:val="0"/>
          <w:iCs w:val="0"/>
          <w:caps w:val="0"/>
          <w:color w:val="000000"/>
          <w:spacing w:val="0"/>
          <w:sz w:val="24"/>
          <w:szCs w:val="24"/>
          <w:bdr w:val="none" w:color="auto" w:sz="0" w:space="0"/>
          <w:shd w:val="clear" w:fill="FFFFFF"/>
        </w:rPr>
        <w:t>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五、加强法规制度和诚信文化建设</w:t>
      </w:r>
      <w:r>
        <w:rPr>
          <w:rStyle w:val="5"/>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（二十四）完善相关法律法规。</w:t>
      </w:r>
      <w:r>
        <w:rPr>
          <w:rFonts w:hint="eastAsia" w:ascii="宋体" w:hAnsi="宋体" w:eastAsia="宋体" w:cs="宋体"/>
          <w:b w:val="0"/>
          <w:bCs w:val="0"/>
          <w:i w:val="0"/>
          <w:iCs w:val="0"/>
          <w:caps w:val="0"/>
          <w:color w:val="000000"/>
          <w:spacing w:val="0"/>
          <w:sz w:val="24"/>
          <w:szCs w:val="24"/>
          <w:bdr w:val="none" w:color="auto" w:sz="0" w:space="0"/>
          <w:shd w:val="clear" w:fill="FFFFFF"/>
        </w:rPr>
        <w:t>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（二十五）建立健全标准规范。</w:t>
      </w:r>
      <w:r>
        <w:rPr>
          <w:rFonts w:hint="eastAsia" w:ascii="宋体" w:hAnsi="宋体" w:eastAsia="宋体" w:cs="宋体"/>
          <w:b w:val="0"/>
          <w:bCs w:val="0"/>
          <w:i w:val="0"/>
          <w:iCs w:val="0"/>
          <w:caps w:val="0"/>
          <w:color w:val="000000"/>
          <w:spacing w:val="0"/>
          <w:sz w:val="24"/>
          <w:szCs w:val="24"/>
          <w:bdr w:val="none" w:color="auto" w:sz="0" w:space="0"/>
          <w:shd w:val="clear" w:fill="FFFFFF"/>
        </w:rPr>
        <w:t>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（二十六）加强诚信教育和诚信文化建设。</w:t>
      </w:r>
      <w:r>
        <w:rPr>
          <w:rFonts w:hint="eastAsia" w:ascii="宋体" w:hAnsi="宋体" w:eastAsia="宋体" w:cs="宋体"/>
          <w:b w:val="0"/>
          <w:bCs w:val="0"/>
          <w:i w:val="0"/>
          <w:iCs w:val="0"/>
          <w:caps w:val="0"/>
          <w:color w:val="000000"/>
          <w:spacing w:val="0"/>
          <w:sz w:val="24"/>
          <w:szCs w:val="24"/>
          <w:bdr w:val="none" w:color="auto" w:sz="0" w:space="0"/>
          <w:shd w:val="clear" w:fill="FFFFFF"/>
        </w:rPr>
        <w:t>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楷体_GB2312" w:hAnsi="宋体" w:eastAsia="楷体_GB2312" w:cs="楷体_GB2312"/>
          <w:b w:val="0"/>
          <w:bCs w:val="0"/>
          <w:i w:val="0"/>
          <w:iCs w:val="0"/>
          <w:caps w:val="0"/>
          <w:color w:val="000000"/>
          <w:spacing w:val="0"/>
          <w:sz w:val="24"/>
          <w:szCs w:val="24"/>
          <w:bdr w:val="none" w:color="auto" w:sz="0" w:space="0"/>
          <w:shd w:val="clear" w:fill="FFFFFF"/>
        </w:rPr>
        <w:t>（二十七）加强组织实施和督促检查。</w:t>
      </w:r>
      <w:r>
        <w:rPr>
          <w:rFonts w:hint="eastAsia" w:ascii="宋体" w:hAnsi="宋体" w:eastAsia="宋体" w:cs="宋体"/>
          <w:b w:val="0"/>
          <w:bCs w:val="0"/>
          <w:i w:val="0"/>
          <w:iCs w:val="0"/>
          <w:caps w:val="0"/>
          <w:color w:val="000000"/>
          <w:spacing w:val="0"/>
          <w:sz w:val="24"/>
          <w:szCs w:val="24"/>
          <w:bdr w:val="none" w:color="auto" w:sz="0" w:space="0"/>
          <w:shd w:val="clear" w:fill="FFFFFF"/>
        </w:rPr>
        <w:t>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宋体" w:hAnsi="宋体" w:eastAsia="宋体" w:cs="宋体"/>
          <w:b w:val="0"/>
          <w:bCs w:val="0"/>
          <w:i w:val="0"/>
          <w:iCs w:val="0"/>
          <w:caps w:val="0"/>
          <w:color w:val="000000"/>
          <w:spacing w:val="0"/>
          <w:sz w:val="24"/>
          <w:szCs w:val="24"/>
          <w:bdr w:val="none" w:color="auto" w:sz="0" w:space="0"/>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bdr w:val="none" w:color="auto" w:sz="0" w:space="0"/>
          <w:shd w:val="clear" w:fill="FFFFFF"/>
        </w:rPr>
        <w:t xml:space="preserve"> 国　务　院</w:t>
      </w:r>
      <w:r>
        <w:rPr>
          <w:rFonts w:hint="eastAsia" w:ascii="宋体" w:hAnsi="宋体" w:eastAsia="宋体" w:cs="宋体"/>
          <w:b w:val="0"/>
          <w:bCs w:val="0"/>
          <w:i w:val="0"/>
          <w:iCs w:val="0"/>
          <w:caps w:val="0"/>
          <w:color w:val="000000"/>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000000"/>
          <w:spacing w:val="0"/>
          <w:sz w:val="24"/>
          <w:szCs w:val="24"/>
          <w:bdr w:val="none" w:color="auto" w:sz="0" w:space="0"/>
          <w:shd w:val="clear" w:fill="FFFFFF"/>
        </w:rPr>
        <w:t>　　　　　　　　　　　　　　　</w:t>
      </w:r>
      <w:r>
        <w:rPr>
          <w:rFonts w:hint="eastAsia" w:ascii="宋体" w:hAnsi="宋体" w:eastAsia="宋体" w:cs="宋体"/>
          <w:b w:val="0"/>
          <w:bCs w:val="0"/>
          <w:i w:val="0"/>
          <w:iCs w:val="0"/>
          <w:caps w:val="0"/>
          <w:color w:val="000000"/>
          <w:spacing w:val="0"/>
          <w:sz w:val="24"/>
          <w:szCs w:val="24"/>
          <w:bdr w:val="none" w:color="auto" w:sz="0" w:space="0"/>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bdr w:val="none" w:color="auto" w:sz="0" w:space="0"/>
          <w:shd w:val="clear" w:fill="FFFFFF"/>
        </w:rPr>
        <w:t>　2016年5月30日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1E1C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2022-09-13T01:43:05Z</dcterms:created>
  <dc:creator>ZJZ</dc:creator>
  <cp:lastModifiedBy>触不可及</cp:lastModifiedBy>
  <dcterms:modified xsi:type="dcterms:W3CDTF">2022-09-13T01:43:47Z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71855A4FA8A3400CA37B1B7113E9B5ED</vt:lpwstr>
  </property>
</Properties>
</file>