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15" w:lineRule="atLeast"/>
        <w:ind w:left="0" w:firstLine="480"/>
        <w:jc w:val="right"/>
        <w:rPr>
          <w:rFonts w:hint="eastAsia" w:ascii="宋体" w:hAnsi="宋体" w:eastAsia="宋体" w:cs="宋体"/>
          <w:i w:val="0"/>
          <w:caps w:val="0"/>
          <w:color w:val="000000"/>
          <w:spacing w:val="0"/>
          <w:sz w:val="24"/>
          <w:szCs w:val="24"/>
        </w:rPr>
      </w:pPr>
    </w:p>
    <w:p>
      <w:pPr>
        <w:pStyle w:val="2"/>
        <w:keepNext w:val="0"/>
        <w:keepLines w:val="0"/>
        <w:widowControl/>
        <w:suppressLineNumbers w:val="0"/>
        <w:spacing w:before="0" w:beforeAutospacing="0" w:after="0" w:afterAutospacing="0" w:line="15" w:lineRule="atLeast"/>
        <w:ind w:left="0" w:firstLine="480"/>
        <w:jc w:val="center"/>
        <w:rPr>
          <w:rFonts w:hint="eastAsia" w:ascii="宋体" w:hAnsi="宋体" w:eastAsia="宋体" w:cs="宋体"/>
          <w:b/>
          <w:bCs/>
          <w:i w:val="0"/>
          <w:caps w:val="0"/>
          <w:color w:val="000000"/>
          <w:spacing w:val="0"/>
          <w:sz w:val="24"/>
          <w:szCs w:val="24"/>
        </w:rPr>
      </w:pPr>
      <w:r>
        <w:rPr>
          <w:rFonts w:hint="eastAsia" w:ascii="宋体" w:hAnsi="宋体" w:eastAsia="宋体" w:cs="宋体"/>
          <w:b/>
          <w:bCs/>
          <w:i w:val="0"/>
          <w:caps w:val="0"/>
          <w:color w:val="000000"/>
          <w:spacing w:val="0"/>
          <w:sz w:val="24"/>
          <w:szCs w:val="24"/>
        </w:rPr>
        <w:t>法人和其他组织统一社会信用代码制度建设总体方案</w:t>
      </w:r>
    </w:p>
    <w:p>
      <w:pPr>
        <w:pStyle w:val="2"/>
        <w:keepNext w:val="0"/>
        <w:keepLines w:val="0"/>
        <w:widowControl/>
        <w:suppressLineNumbers w:val="0"/>
        <w:spacing w:before="0" w:beforeAutospacing="0" w:after="0" w:afterAutospacing="0" w:line="15" w:lineRule="atLeast"/>
        <w:ind w:left="0" w:firstLine="480"/>
        <w:jc w:val="center"/>
        <w:rPr>
          <w:rFonts w:hint="eastAsia" w:ascii="宋体" w:hAnsi="宋体" w:eastAsia="宋体" w:cs="宋体"/>
          <w:i w:val="0"/>
          <w:caps w:val="0"/>
          <w:color w:val="000000"/>
          <w:spacing w:val="0"/>
          <w:sz w:val="24"/>
          <w:szCs w:val="24"/>
        </w:rPr>
      </w:pPr>
    </w:p>
    <w:p>
      <w:pPr>
        <w:pStyle w:val="2"/>
        <w:keepNext w:val="0"/>
        <w:keepLines w:val="0"/>
        <w:widowControl/>
        <w:suppressLineNumbers w:val="0"/>
        <w:spacing w:before="0" w:beforeAutospacing="0" w:after="0" w:afterAutospacing="0" w:line="15" w:lineRule="atLeast"/>
        <w:ind w:left="0" w:firstLine="48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按照《国务院机构改革和职能转变方案》和2015年《政府工作报告》要求，为理顺代码管理体制机制，建立覆盖全面、稳定且唯一的以组织机构代码为基础的法人和其他组织统一社会信用代码(以下简称“统一代码”)制度，提出本方案。</w:t>
      </w:r>
    </w:p>
    <w:p>
      <w:pPr>
        <w:pStyle w:val="2"/>
        <w:keepNext w:val="0"/>
        <w:keepLines w:val="0"/>
        <w:widowControl/>
        <w:suppressLineNumbers w:val="0"/>
        <w:spacing w:before="0" w:beforeAutospacing="0" w:after="0" w:afterAutospacing="0" w:line="15" w:lineRule="atLeast"/>
        <w:ind w:left="0" w:firstLine="480"/>
        <w:jc w:val="both"/>
        <w:rPr>
          <w:rFonts w:hint="eastAsia" w:ascii="宋体" w:hAnsi="宋体" w:eastAsia="宋体" w:cs="宋体"/>
          <w:i w:val="0"/>
          <w:caps w:val="0"/>
          <w:color w:val="000000"/>
          <w:spacing w:val="0"/>
          <w:sz w:val="24"/>
          <w:szCs w:val="24"/>
        </w:rPr>
      </w:pPr>
    </w:p>
    <w:p>
      <w:pPr>
        <w:pStyle w:val="2"/>
        <w:keepNext w:val="0"/>
        <w:keepLines w:val="0"/>
        <w:widowControl/>
        <w:numPr>
          <w:ilvl w:val="0"/>
          <w:numId w:val="1"/>
        </w:numPr>
        <w:suppressLineNumbers w:val="0"/>
        <w:spacing w:before="0" w:beforeAutospacing="0" w:after="0" w:afterAutospacing="0" w:line="15" w:lineRule="atLeast"/>
        <w:ind w:left="480" w:leftChars="0" w:firstLine="0" w:firstLineChars="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基本情况</w:t>
      </w:r>
    </w:p>
    <w:p>
      <w:pPr>
        <w:pStyle w:val="2"/>
        <w:keepNext w:val="0"/>
        <w:keepLines w:val="0"/>
        <w:widowControl/>
        <w:numPr>
          <w:ilvl w:val="0"/>
          <w:numId w:val="0"/>
        </w:numPr>
        <w:suppressLineNumbers w:val="0"/>
        <w:spacing w:before="0" w:beforeAutospacing="0" w:after="0" w:afterAutospacing="0" w:line="15" w:lineRule="atLeast"/>
        <w:ind w:left="480" w:leftChars="0" w:right="0" w:rightChars="0"/>
        <w:jc w:val="both"/>
        <w:rPr>
          <w:rFonts w:hint="eastAsia" w:ascii="宋体" w:hAnsi="宋体" w:eastAsia="宋体" w:cs="宋体"/>
          <w:i w:val="0"/>
          <w:caps w:val="0"/>
          <w:color w:val="000000"/>
          <w:spacing w:val="0"/>
          <w:sz w:val="24"/>
          <w:szCs w:val="24"/>
        </w:rPr>
      </w:pPr>
    </w:p>
    <w:p>
      <w:pPr>
        <w:pStyle w:val="2"/>
        <w:keepNext w:val="0"/>
        <w:keepLines w:val="0"/>
        <w:widowControl/>
        <w:numPr>
          <w:ilvl w:val="0"/>
          <w:numId w:val="2"/>
        </w:numPr>
        <w:suppressLineNumbers w:val="0"/>
        <w:spacing w:before="0" w:beforeAutospacing="0" w:after="0" w:afterAutospacing="0" w:line="15" w:lineRule="atLeast"/>
        <w:ind w:left="480" w:leftChars="0" w:firstLine="0" w:firstLineChars="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现有主要机构代码构成。</w:t>
      </w:r>
    </w:p>
    <w:p>
      <w:pPr>
        <w:pStyle w:val="2"/>
        <w:keepNext w:val="0"/>
        <w:keepLines w:val="0"/>
        <w:widowControl/>
        <w:numPr>
          <w:ilvl w:val="0"/>
          <w:numId w:val="0"/>
        </w:numPr>
        <w:suppressLineNumbers w:val="0"/>
        <w:spacing w:before="0" w:beforeAutospacing="0" w:after="0" w:afterAutospacing="0" w:line="15" w:lineRule="atLeast"/>
        <w:ind w:left="480" w:leftChars="0" w:right="0" w:rightChars="0"/>
        <w:jc w:val="both"/>
        <w:rPr>
          <w:rFonts w:hint="eastAsia" w:ascii="宋体" w:hAnsi="宋体" w:eastAsia="宋体" w:cs="宋体"/>
          <w:i w:val="0"/>
          <w:caps w:val="0"/>
          <w:color w:val="000000"/>
          <w:spacing w:val="0"/>
          <w:sz w:val="24"/>
          <w:szCs w:val="24"/>
        </w:rPr>
      </w:pPr>
    </w:p>
    <w:p>
      <w:pPr>
        <w:pStyle w:val="2"/>
        <w:keepNext w:val="0"/>
        <w:keepLines w:val="0"/>
        <w:widowControl/>
        <w:suppressLineNumbers w:val="0"/>
        <w:spacing w:before="0" w:beforeAutospacing="0" w:after="0" w:afterAutospacing="0" w:line="15" w:lineRule="atLeast"/>
        <w:ind w:left="0" w:firstLine="48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我国现有机构代码分为两类。一是“原始码”，即由登记管理部门在法人和其他组织注册登记时发放的代码，主要包括工商部门的工商注册号、机构编制部门的机关及事业单位证书号、民政部门的社会组织登记证号等。二是“衍生码”，即在法人和其他组织注册后，相关部门发放的管理码，如组织机构代码管理部门的组织机构代码、人民银行的机构信用代码、税务总局的纳税人识别号等。</w:t>
      </w:r>
    </w:p>
    <w:p>
      <w:pPr>
        <w:pStyle w:val="2"/>
        <w:keepNext w:val="0"/>
        <w:keepLines w:val="0"/>
        <w:widowControl/>
        <w:suppressLineNumbers w:val="0"/>
        <w:spacing w:before="0" w:beforeAutospacing="0" w:after="0" w:afterAutospacing="0" w:line="15" w:lineRule="atLeast"/>
        <w:ind w:left="0" w:firstLine="480"/>
        <w:jc w:val="both"/>
        <w:rPr>
          <w:rFonts w:hint="eastAsia" w:ascii="宋体" w:hAnsi="宋体" w:eastAsia="宋体" w:cs="宋体"/>
          <w:i w:val="0"/>
          <w:caps w:val="0"/>
          <w:color w:val="000000"/>
          <w:spacing w:val="0"/>
          <w:sz w:val="24"/>
          <w:szCs w:val="24"/>
        </w:rPr>
      </w:pPr>
    </w:p>
    <w:p>
      <w:pPr>
        <w:pStyle w:val="2"/>
        <w:keepNext w:val="0"/>
        <w:keepLines w:val="0"/>
        <w:widowControl/>
        <w:numPr>
          <w:ilvl w:val="0"/>
          <w:numId w:val="3"/>
        </w:numPr>
        <w:suppressLineNumbers w:val="0"/>
        <w:spacing w:before="0" w:beforeAutospacing="0" w:after="0" w:afterAutospacing="0" w:line="15" w:lineRule="atLeast"/>
        <w:ind w:left="480" w:leftChars="0" w:firstLine="0" w:firstLineChars="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组织机构代码。</w:t>
      </w:r>
    </w:p>
    <w:p>
      <w:pPr>
        <w:pStyle w:val="2"/>
        <w:keepNext w:val="0"/>
        <w:keepLines w:val="0"/>
        <w:widowControl/>
        <w:numPr>
          <w:ilvl w:val="0"/>
          <w:numId w:val="0"/>
        </w:numPr>
        <w:suppressLineNumbers w:val="0"/>
        <w:spacing w:before="0" w:beforeAutospacing="0" w:after="0" w:afterAutospacing="0" w:line="15" w:lineRule="atLeast"/>
        <w:ind w:left="480" w:leftChars="0" w:right="0" w:rightChars="0"/>
        <w:jc w:val="both"/>
        <w:rPr>
          <w:rFonts w:hint="eastAsia" w:ascii="宋体" w:hAnsi="宋体" w:eastAsia="宋体" w:cs="宋体"/>
          <w:i w:val="0"/>
          <w:caps w:val="0"/>
          <w:color w:val="000000"/>
          <w:spacing w:val="0"/>
          <w:sz w:val="24"/>
          <w:szCs w:val="24"/>
        </w:rPr>
      </w:pPr>
    </w:p>
    <w:p>
      <w:pPr>
        <w:pStyle w:val="2"/>
        <w:keepNext w:val="0"/>
        <w:keepLines w:val="0"/>
        <w:widowControl/>
        <w:suppressLineNumbers w:val="0"/>
        <w:spacing w:before="0" w:beforeAutospacing="0" w:after="0" w:afterAutospacing="0" w:line="15" w:lineRule="atLeast"/>
        <w:ind w:left="0" w:firstLine="48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组织机构代码管理部门编制的组织机构代码共9位，包含本体代码(8位)和校验码(1位)两个部分。</w:t>
      </w:r>
    </w:p>
    <w:p>
      <w:pPr>
        <w:pStyle w:val="2"/>
        <w:keepNext w:val="0"/>
        <w:keepLines w:val="0"/>
        <w:widowControl/>
        <w:suppressLineNumbers w:val="0"/>
        <w:spacing w:before="0" w:beforeAutospacing="0" w:after="0" w:afterAutospacing="0" w:line="15" w:lineRule="atLeast"/>
        <w:ind w:left="0" w:firstLine="480"/>
        <w:jc w:val="both"/>
        <w:rPr>
          <w:rFonts w:hint="eastAsia" w:ascii="宋体" w:hAnsi="宋体" w:eastAsia="宋体" w:cs="宋体"/>
          <w:i w:val="0"/>
          <w:caps w:val="0"/>
          <w:color w:val="000000"/>
          <w:spacing w:val="0"/>
          <w:sz w:val="24"/>
          <w:szCs w:val="24"/>
        </w:rPr>
      </w:pPr>
    </w:p>
    <w:p>
      <w:pPr>
        <w:pStyle w:val="2"/>
        <w:keepNext w:val="0"/>
        <w:keepLines w:val="0"/>
        <w:widowControl/>
        <w:numPr>
          <w:ilvl w:val="0"/>
          <w:numId w:val="3"/>
        </w:numPr>
        <w:suppressLineNumbers w:val="0"/>
        <w:spacing w:before="0" w:beforeAutospacing="0" w:after="0" w:afterAutospacing="0" w:line="15" w:lineRule="atLeast"/>
        <w:ind w:left="480" w:leftChars="0" w:firstLine="0" w:firstLineChars="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工商注册号。</w:t>
      </w:r>
    </w:p>
    <w:p>
      <w:pPr>
        <w:pStyle w:val="2"/>
        <w:keepNext w:val="0"/>
        <w:keepLines w:val="0"/>
        <w:widowControl/>
        <w:numPr>
          <w:ilvl w:val="0"/>
          <w:numId w:val="0"/>
        </w:numPr>
        <w:suppressLineNumbers w:val="0"/>
        <w:spacing w:before="0" w:beforeAutospacing="0" w:after="0" w:afterAutospacing="0" w:line="15" w:lineRule="atLeast"/>
        <w:ind w:left="480" w:leftChars="0" w:right="0" w:rightChars="0"/>
        <w:jc w:val="both"/>
        <w:rPr>
          <w:rFonts w:hint="eastAsia" w:ascii="宋体" w:hAnsi="宋体" w:eastAsia="宋体" w:cs="宋体"/>
          <w:i w:val="0"/>
          <w:caps w:val="0"/>
          <w:color w:val="000000"/>
          <w:spacing w:val="0"/>
          <w:sz w:val="24"/>
          <w:szCs w:val="24"/>
        </w:rPr>
      </w:pPr>
    </w:p>
    <w:p>
      <w:pPr>
        <w:pStyle w:val="2"/>
        <w:keepNext w:val="0"/>
        <w:keepLines w:val="0"/>
        <w:widowControl/>
        <w:suppressLineNumbers w:val="0"/>
        <w:spacing w:before="0" w:beforeAutospacing="0" w:after="0" w:afterAutospacing="0" w:line="15" w:lineRule="atLeast"/>
        <w:ind w:left="0" w:firstLine="485"/>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工商部门编制的工商注册号共15位，包含首次登记管理机关代码(6位)、顺序码(8位)和校验码(1位)三个部分。</w:t>
      </w:r>
    </w:p>
    <w:p>
      <w:pPr>
        <w:pStyle w:val="2"/>
        <w:keepNext w:val="0"/>
        <w:keepLines w:val="0"/>
        <w:widowControl/>
        <w:suppressLineNumbers w:val="0"/>
        <w:spacing w:before="0" w:beforeAutospacing="0" w:after="0" w:afterAutospacing="0" w:line="15" w:lineRule="atLeast"/>
        <w:ind w:left="0" w:firstLine="485"/>
        <w:jc w:val="both"/>
        <w:rPr>
          <w:rFonts w:hint="eastAsia" w:ascii="宋体" w:hAnsi="宋体" w:eastAsia="宋体" w:cs="宋体"/>
          <w:i w:val="0"/>
          <w:caps w:val="0"/>
          <w:color w:val="000000"/>
          <w:spacing w:val="0"/>
          <w:sz w:val="24"/>
          <w:szCs w:val="24"/>
        </w:rPr>
      </w:pPr>
    </w:p>
    <w:p>
      <w:pPr>
        <w:pStyle w:val="2"/>
        <w:keepNext w:val="0"/>
        <w:keepLines w:val="0"/>
        <w:widowControl/>
        <w:numPr>
          <w:ilvl w:val="0"/>
          <w:numId w:val="3"/>
        </w:numPr>
        <w:suppressLineNumbers w:val="0"/>
        <w:spacing w:before="0" w:beforeAutospacing="0" w:after="0" w:afterAutospacing="0" w:line="15" w:lineRule="atLeast"/>
        <w:ind w:left="480" w:leftChars="0" w:firstLine="0" w:firstLineChars="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事业单位证书号。</w:t>
      </w:r>
    </w:p>
    <w:p>
      <w:pPr>
        <w:pStyle w:val="2"/>
        <w:keepNext w:val="0"/>
        <w:keepLines w:val="0"/>
        <w:widowControl/>
        <w:numPr>
          <w:ilvl w:val="0"/>
          <w:numId w:val="0"/>
        </w:numPr>
        <w:suppressLineNumbers w:val="0"/>
        <w:spacing w:before="0" w:beforeAutospacing="0" w:after="0" w:afterAutospacing="0" w:line="15" w:lineRule="atLeast"/>
        <w:ind w:left="480" w:leftChars="0" w:right="0" w:rightChars="0"/>
        <w:jc w:val="both"/>
        <w:rPr>
          <w:rFonts w:hint="eastAsia" w:ascii="宋体" w:hAnsi="宋体" w:eastAsia="宋体" w:cs="宋体"/>
          <w:i w:val="0"/>
          <w:caps w:val="0"/>
          <w:color w:val="000000"/>
          <w:spacing w:val="0"/>
          <w:sz w:val="24"/>
          <w:szCs w:val="24"/>
        </w:rPr>
      </w:pPr>
    </w:p>
    <w:p>
      <w:pPr>
        <w:pStyle w:val="2"/>
        <w:keepNext w:val="0"/>
        <w:keepLines w:val="0"/>
        <w:widowControl/>
        <w:suppressLineNumbers w:val="0"/>
        <w:spacing w:before="0" w:beforeAutospacing="0" w:after="0" w:afterAutospacing="0" w:line="15" w:lineRule="atLeast"/>
        <w:ind w:left="0" w:firstLine="485"/>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机构编制部门编制的事业单位证书号共12位，包含举办单位类别(1位)、核准登记的机关(6位)、同一机关辖内不同事业单位(5位)三个部分。</w:t>
      </w:r>
    </w:p>
    <w:p>
      <w:pPr>
        <w:pStyle w:val="2"/>
        <w:keepNext w:val="0"/>
        <w:keepLines w:val="0"/>
        <w:widowControl/>
        <w:suppressLineNumbers w:val="0"/>
        <w:spacing w:before="0" w:beforeAutospacing="0" w:after="0" w:afterAutospacing="0" w:line="15" w:lineRule="atLeast"/>
        <w:ind w:left="0" w:firstLine="485"/>
        <w:jc w:val="both"/>
        <w:rPr>
          <w:rFonts w:hint="eastAsia" w:ascii="宋体" w:hAnsi="宋体" w:eastAsia="宋体" w:cs="宋体"/>
          <w:i w:val="0"/>
          <w:caps w:val="0"/>
          <w:color w:val="000000"/>
          <w:spacing w:val="0"/>
          <w:sz w:val="24"/>
          <w:szCs w:val="24"/>
        </w:rPr>
      </w:pPr>
    </w:p>
    <w:p>
      <w:pPr>
        <w:pStyle w:val="2"/>
        <w:keepNext w:val="0"/>
        <w:keepLines w:val="0"/>
        <w:widowControl/>
        <w:numPr>
          <w:ilvl w:val="0"/>
          <w:numId w:val="3"/>
        </w:numPr>
        <w:suppressLineNumbers w:val="0"/>
        <w:spacing w:before="0" w:beforeAutospacing="0" w:after="0" w:afterAutospacing="0" w:line="15" w:lineRule="atLeast"/>
        <w:ind w:left="480" w:leftChars="0" w:firstLine="0" w:firstLineChars="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社会组织登记证号。</w:t>
      </w:r>
    </w:p>
    <w:p>
      <w:pPr>
        <w:pStyle w:val="2"/>
        <w:keepNext w:val="0"/>
        <w:keepLines w:val="0"/>
        <w:widowControl/>
        <w:numPr>
          <w:ilvl w:val="0"/>
          <w:numId w:val="0"/>
        </w:numPr>
        <w:suppressLineNumbers w:val="0"/>
        <w:spacing w:before="0" w:beforeAutospacing="0" w:after="0" w:afterAutospacing="0" w:line="15" w:lineRule="atLeast"/>
        <w:ind w:left="480" w:leftChars="0" w:right="0" w:rightChars="0"/>
        <w:jc w:val="both"/>
        <w:rPr>
          <w:rFonts w:hint="eastAsia" w:ascii="宋体" w:hAnsi="宋体" w:eastAsia="宋体" w:cs="宋体"/>
          <w:i w:val="0"/>
          <w:caps w:val="0"/>
          <w:color w:val="000000"/>
          <w:spacing w:val="0"/>
          <w:sz w:val="24"/>
          <w:szCs w:val="24"/>
        </w:rPr>
      </w:pPr>
    </w:p>
    <w:p>
      <w:pPr>
        <w:pStyle w:val="2"/>
        <w:keepNext w:val="0"/>
        <w:keepLines w:val="0"/>
        <w:widowControl/>
        <w:suppressLineNumbers w:val="0"/>
        <w:spacing w:before="0" w:beforeAutospacing="0" w:after="0" w:afterAutospacing="0" w:line="15" w:lineRule="atLeast"/>
        <w:ind w:left="0" w:firstLine="48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民政部门编制的社会组织登记证号是汉字和阿拉伯数字的组合。</w:t>
      </w:r>
    </w:p>
    <w:p>
      <w:pPr>
        <w:pStyle w:val="2"/>
        <w:keepNext w:val="0"/>
        <w:keepLines w:val="0"/>
        <w:widowControl/>
        <w:suppressLineNumbers w:val="0"/>
        <w:spacing w:before="0" w:beforeAutospacing="0" w:after="0" w:afterAutospacing="0" w:line="15" w:lineRule="atLeast"/>
        <w:ind w:left="0" w:firstLine="480"/>
        <w:jc w:val="both"/>
        <w:rPr>
          <w:rFonts w:hint="eastAsia" w:ascii="宋体" w:hAnsi="宋体" w:eastAsia="宋体" w:cs="宋体"/>
          <w:i w:val="0"/>
          <w:caps w:val="0"/>
          <w:color w:val="000000"/>
          <w:spacing w:val="0"/>
          <w:sz w:val="24"/>
          <w:szCs w:val="24"/>
        </w:rPr>
      </w:pPr>
    </w:p>
    <w:p>
      <w:pPr>
        <w:pStyle w:val="2"/>
        <w:keepNext w:val="0"/>
        <w:keepLines w:val="0"/>
        <w:widowControl/>
        <w:numPr>
          <w:ilvl w:val="0"/>
          <w:numId w:val="3"/>
        </w:numPr>
        <w:suppressLineNumbers w:val="0"/>
        <w:spacing w:before="0" w:beforeAutospacing="0" w:after="0" w:afterAutospacing="0" w:line="15" w:lineRule="atLeast"/>
        <w:ind w:left="480" w:leftChars="0" w:firstLine="0" w:firstLineChars="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机构信用代码。</w:t>
      </w:r>
    </w:p>
    <w:p>
      <w:pPr>
        <w:pStyle w:val="2"/>
        <w:keepNext w:val="0"/>
        <w:keepLines w:val="0"/>
        <w:widowControl/>
        <w:numPr>
          <w:ilvl w:val="0"/>
          <w:numId w:val="0"/>
        </w:numPr>
        <w:suppressLineNumbers w:val="0"/>
        <w:spacing w:before="0" w:beforeAutospacing="0" w:after="0" w:afterAutospacing="0" w:line="15" w:lineRule="atLeast"/>
        <w:ind w:left="480" w:leftChars="0" w:right="0" w:rightChars="0"/>
        <w:jc w:val="both"/>
        <w:rPr>
          <w:rFonts w:hint="eastAsia" w:ascii="宋体" w:hAnsi="宋体" w:eastAsia="宋体" w:cs="宋体"/>
          <w:i w:val="0"/>
          <w:caps w:val="0"/>
          <w:color w:val="000000"/>
          <w:spacing w:val="0"/>
          <w:sz w:val="24"/>
          <w:szCs w:val="24"/>
        </w:rPr>
      </w:pPr>
    </w:p>
    <w:p>
      <w:pPr>
        <w:pStyle w:val="2"/>
        <w:keepNext w:val="0"/>
        <w:keepLines w:val="0"/>
        <w:widowControl/>
        <w:suppressLineNumbers w:val="0"/>
        <w:spacing w:before="0" w:beforeAutospacing="0" w:after="0" w:afterAutospacing="0" w:line="15" w:lineRule="atLeast"/>
        <w:ind w:left="0" w:firstLine="48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人民银行编制的机构信用代码共18位，包含准入登记管理机构类别(1位)、机构类别(2位)、行政区划(6位)、结算账户开户许可证核准号标识位(8位)、校验码(1位)五个部分。</w:t>
      </w:r>
    </w:p>
    <w:p>
      <w:pPr>
        <w:pStyle w:val="2"/>
        <w:keepNext w:val="0"/>
        <w:keepLines w:val="0"/>
        <w:widowControl/>
        <w:suppressLineNumbers w:val="0"/>
        <w:spacing w:before="0" w:beforeAutospacing="0" w:after="0" w:afterAutospacing="0" w:line="15" w:lineRule="atLeast"/>
        <w:ind w:left="0" w:firstLine="480"/>
        <w:jc w:val="both"/>
        <w:rPr>
          <w:rFonts w:hint="eastAsia" w:ascii="宋体" w:hAnsi="宋体" w:eastAsia="宋体" w:cs="宋体"/>
          <w:i w:val="0"/>
          <w:caps w:val="0"/>
          <w:color w:val="000000"/>
          <w:spacing w:val="0"/>
          <w:sz w:val="24"/>
          <w:szCs w:val="24"/>
        </w:rPr>
      </w:pPr>
    </w:p>
    <w:p>
      <w:pPr>
        <w:pStyle w:val="2"/>
        <w:keepNext w:val="0"/>
        <w:keepLines w:val="0"/>
        <w:widowControl/>
        <w:numPr>
          <w:ilvl w:val="0"/>
          <w:numId w:val="3"/>
        </w:numPr>
        <w:suppressLineNumbers w:val="0"/>
        <w:spacing w:before="0" w:beforeAutospacing="0" w:after="0" w:afterAutospacing="0" w:line="15" w:lineRule="atLeast"/>
        <w:ind w:left="480" w:leftChars="0" w:firstLine="0" w:firstLineChars="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纳税人识别号。</w:t>
      </w:r>
    </w:p>
    <w:p>
      <w:pPr>
        <w:pStyle w:val="2"/>
        <w:keepNext w:val="0"/>
        <w:keepLines w:val="0"/>
        <w:widowControl/>
        <w:numPr>
          <w:ilvl w:val="0"/>
          <w:numId w:val="0"/>
        </w:numPr>
        <w:suppressLineNumbers w:val="0"/>
        <w:spacing w:before="0" w:beforeAutospacing="0" w:after="0" w:afterAutospacing="0" w:line="15" w:lineRule="atLeast"/>
        <w:ind w:left="480" w:leftChars="0" w:right="0" w:rightChars="0"/>
        <w:jc w:val="both"/>
        <w:rPr>
          <w:rFonts w:hint="eastAsia" w:ascii="宋体" w:hAnsi="宋体" w:eastAsia="宋体" w:cs="宋体"/>
          <w:i w:val="0"/>
          <w:caps w:val="0"/>
          <w:color w:val="000000"/>
          <w:spacing w:val="0"/>
          <w:sz w:val="24"/>
          <w:szCs w:val="24"/>
        </w:rPr>
      </w:pPr>
    </w:p>
    <w:p>
      <w:pPr>
        <w:pStyle w:val="2"/>
        <w:keepNext w:val="0"/>
        <w:keepLines w:val="0"/>
        <w:widowControl/>
        <w:suppressLineNumbers w:val="0"/>
        <w:spacing w:before="0" w:beforeAutospacing="0" w:after="0" w:afterAutospacing="0" w:line="15" w:lineRule="atLeast"/>
        <w:ind w:left="0" w:firstLine="481"/>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税务部门对已申领组织机构代码的纳税人编制的纳税人识别号共15位，包含行政区划码(6位)和组织机构代码(9位)两个部分。</w:t>
      </w:r>
    </w:p>
    <w:p>
      <w:pPr>
        <w:pStyle w:val="2"/>
        <w:keepNext w:val="0"/>
        <w:keepLines w:val="0"/>
        <w:widowControl/>
        <w:suppressLineNumbers w:val="0"/>
        <w:spacing w:before="0" w:beforeAutospacing="0" w:after="0" w:afterAutospacing="0" w:line="15" w:lineRule="atLeast"/>
        <w:ind w:left="0" w:firstLine="481"/>
        <w:jc w:val="both"/>
        <w:rPr>
          <w:rFonts w:hint="eastAsia" w:ascii="宋体" w:hAnsi="宋体" w:eastAsia="宋体" w:cs="宋体"/>
          <w:i w:val="0"/>
          <w:caps w:val="0"/>
          <w:color w:val="000000"/>
          <w:spacing w:val="0"/>
          <w:sz w:val="24"/>
          <w:szCs w:val="24"/>
        </w:rPr>
      </w:pPr>
    </w:p>
    <w:p>
      <w:pPr>
        <w:pStyle w:val="2"/>
        <w:keepNext w:val="0"/>
        <w:keepLines w:val="0"/>
        <w:widowControl/>
        <w:numPr>
          <w:ilvl w:val="0"/>
          <w:numId w:val="2"/>
        </w:numPr>
        <w:suppressLineNumbers w:val="0"/>
        <w:spacing w:before="0" w:beforeAutospacing="0" w:after="0" w:afterAutospacing="0" w:line="15" w:lineRule="atLeast"/>
        <w:ind w:left="480" w:leftChars="0" w:firstLine="0" w:firstLineChars="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现有机构代码存在的主要问题。</w:t>
      </w:r>
    </w:p>
    <w:p>
      <w:pPr>
        <w:pStyle w:val="2"/>
        <w:keepNext w:val="0"/>
        <w:keepLines w:val="0"/>
        <w:widowControl/>
        <w:numPr>
          <w:ilvl w:val="0"/>
          <w:numId w:val="0"/>
        </w:numPr>
        <w:suppressLineNumbers w:val="0"/>
        <w:spacing w:before="0" w:beforeAutospacing="0" w:after="0" w:afterAutospacing="0" w:line="15" w:lineRule="atLeast"/>
        <w:ind w:left="480" w:leftChars="0" w:right="0" w:rightChars="0"/>
        <w:jc w:val="both"/>
        <w:rPr>
          <w:rFonts w:hint="eastAsia" w:ascii="宋体" w:hAnsi="宋体" w:eastAsia="宋体" w:cs="宋体"/>
          <w:i w:val="0"/>
          <w:caps w:val="0"/>
          <w:color w:val="000000"/>
          <w:spacing w:val="0"/>
          <w:sz w:val="24"/>
          <w:szCs w:val="24"/>
        </w:rPr>
      </w:pPr>
    </w:p>
    <w:p>
      <w:pPr>
        <w:pStyle w:val="2"/>
        <w:keepNext w:val="0"/>
        <w:keepLines w:val="0"/>
        <w:widowControl/>
        <w:suppressLineNumbers w:val="0"/>
        <w:spacing w:before="0" w:beforeAutospacing="0" w:after="0" w:afterAutospacing="0" w:line="15" w:lineRule="atLeast"/>
        <w:ind w:left="0" w:firstLine="48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当前我国机构代码不统一，缺乏有效协调管理和信息共享工作机制，大多数代码仅应用于各部门内部管理，一些部门信息数据相互割裂封闭，存在信息孤岛问题。各类机构代码长度、含义、作用不同，有的部门如工商、民政、机构编制部门等，在法人和其他组织成立时赋码；有的部门如人民银行、税务部门等，在行使管理职能过程中再次赋码。法人和其他组织在设立和办理相关业务时，需到多个部门申请代码，有的还收取费用。多个代码共存现象较为普遍，影响了同一主体信息比对，增加了社会负担，降低了行政效率。</w:t>
      </w:r>
    </w:p>
    <w:p>
      <w:pPr>
        <w:pStyle w:val="2"/>
        <w:keepNext w:val="0"/>
        <w:keepLines w:val="0"/>
        <w:widowControl/>
        <w:suppressLineNumbers w:val="0"/>
        <w:spacing w:before="0" w:beforeAutospacing="0" w:after="0" w:afterAutospacing="0" w:line="15" w:lineRule="atLeast"/>
        <w:ind w:left="0" w:firstLine="480"/>
        <w:jc w:val="both"/>
        <w:rPr>
          <w:rFonts w:hint="eastAsia" w:ascii="宋体" w:hAnsi="宋体" w:eastAsia="宋体" w:cs="宋体"/>
          <w:i w:val="0"/>
          <w:caps w:val="0"/>
          <w:color w:val="000000"/>
          <w:spacing w:val="0"/>
          <w:sz w:val="24"/>
          <w:szCs w:val="24"/>
        </w:rPr>
      </w:pPr>
    </w:p>
    <w:p>
      <w:pPr>
        <w:pStyle w:val="2"/>
        <w:keepNext w:val="0"/>
        <w:keepLines w:val="0"/>
        <w:widowControl/>
        <w:numPr>
          <w:ilvl w:val="0"/>
          <w:numId w:val="1"/>
        </w:numPr>
        <w:suppressLineNumbers w:val="0"/>
        <w:spacing w:before="0" w:beforeAutospacing="0" w:after="0" w:afterAutospacing="0" w:line="15" w:lineRule="atLeast"/>
        <w:ind w:left="480" w:leftChars="0" w:firstLine="0" w:firstLineChars="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统一代码设计方案</w:t>
      </w:r>
    </w:p>
    <w:p>
      <w:pPr>
        <w:pStyle w:val="2"/>
        <w:keepNext w:val="0"/>
        <w:keepLines w:val="0"/>
        <w:widowControl/>
        <w:numPr>
          <w:ilvl w:val="0"/>
          <w:numId w:val="0"/>
        </w:numPr>
        <w:suppressLineNumbers w:val="0"/>
        <w:spacing w:before="0" w:beforeAutospacing="0" w:after="0" w:afterAutospacing="0" w:line="15" w:lineRule="atLeast"/>
        <w:ind w:left="480" w:leftChars="0" w:right="0" w:rightChars="0"/>
        <w:jc w:val="both"/>
        <w:rPr>
          <w:rFonts w:hint="eastAsia" w:ascii="宋体" w:hAnsi="宋体" w:eastAsia="宋体" w:cs="宋体"/>
          <w:i w:val="0"/>
          <w:caps w:val="0"/>
          <w:color w:val="000000"/>
          <w:spacing w:val="0"/>
          <w:sz w:val="24"/>
          <w:szCs w:val="24"/>
        </w:rPr>
      </w:pPr>
    </w:p>
    <w:p>
      <w:pPr>
        <w:pStyle w:val="2"/>
        <w:keepNext w:val="0"/>
        <w:keepLines w:val="0"/>
        <w:widowControl/>
        <w:numPr>
          <w:ilvl w:val="0"/>
          <w:numId w:val="4"/>
        </w:numPr>
        <w:suppressLineNumbers w:val="0"/>
        <w:spacing w:before="0" w:beforeAutospacing="0" w:after="0" w:afterAutospacing="0" w:line="15" w:lineRule="atLeast"/>
        <w:ind w:left="480" w:leftChars="0" w:firstLine="0" w:firstLineChars="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基本原则。</w:t>
      </w:r>
    </w:p>
    <w:p>
      <w:pPr>
        <w:pStyle w:val="2"/>
        <w:keepNext w:val="0"/>
        <w:keepLines w:val="0"/>
        <w:widowControl/>
        <w:numPr>
          <w:ilvl w:val="0"/>
          <w:numId w:val="0"/>
        </w:numPr>
        <w:suppressLineNumbers w:val="0"/>
        <w:spacing w:before="0" w:beforeAutospacing="0" w:after="0" w:afterAutospacing="0" w:line="15" w:lineRule="atLeast"/>
        <w:ind w:left="480" w:leftChars="0" w:right="0" w:rightChars="0"/>
        <w:jc w:val="both"/>
        <w:rPr>
          <w:rFonts w:hint="eastAsia" w:ascii="宋体" w:hAnsi="宋体" w:eastAsia="宋体" w:cs="宋体"/>
          <w:i w:val="0"/>
          <w:caps w:val="0"/>
          <w:color w:val="000000"/>
          <w:spacing w:val="0"/>
          <w:sz w:val="24"/>
          <w:szCs w:val="24"/>
        </w:rPr>
      </w:pPr>
    </w:p>
    <w:p>
      <w:pPr>
        <w:pStyle w:val="2"/>
        <w:keepNext w:val="0"/>
        <w:keepLines w:val="0"/>
        <w:widowControl/>
        <w:numPr>
          <w:ilvl w:val="0"/>
          <w:numId w:val="5"/>
        </w:numPr>
        <w:suppressLineNumbers w:val="0"/>
        <w:spacing w:before="0" w:beforeAutospacing="0" w:after="0" w:afterAutospacing="0" w:line="15" w:lineRule="atLeast"/>
        <w:ind w:left="480" w:leftChars="0" w:firstLine="0" w:firstLineChars="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兼容并蓄，降低成本。以当前基础较好、应用广泛的组织机构代码为基础，最大限度满足各部门管理需求，降低另建及改造成本，减轻社会负担。</w:t>
      </w:r>
    </w:p>
    <w:p>
      <w:pPr>
        <w:pStyle w:val="2"/>
        <w:keepNext w:val="0"/>
        <w:keepLines w:val="0"/>
        <w:widowControl/>
        <w:numPr>
          <w:ilvl w:val="0"/>
          <w:numId w:val="0"/>
        </w:numPr>
        <w:suppressLineNumbers w:val="0"/>
        <w:spacing w:before="0" w:beforeAutospacing="0" w:after="0" w:afterAutospacing="0" w:line="15" w:lineRule="atLeast"/>
        <w:ind w:left="480" w:leftChars="0" w:right="0" w:rightChars="0"/>
        <w:jc w:val="both"/>
        <w:rPr>
          <w:rFonts w:hint="eastAsia" w:ascii="宋体" w:hAnsi="宋体" w:eastAsia="宋体" w:cs="宋体"/>
          <w:i w:val="0"/>
          <w:caps w:val="0"/>
          <w:color w:val="000000"/>
          <w:spacing w:val="0"/>
          <w:sz w:val="24"/>
          <w:szCs w:val="24"/>
        </w:rPr>
      </w:pPr>
    </w:p>
    <w:p>
      <w:pPr>
        <w:pStyle w:val="2"/>
        <w:keepNext w:val="0"/>
        <w:keepLines w:val="0"/>
        <w:widowControl/>
        <w:numPr>
          <w:ilvl w:val="0"/>
          <w:numId w:val="5"/>
        </w:numPr>
        <w:suppressLineNumbers w:val="0"/>
        <w:spacing w:before="0" w:beforeAutospacing="0" w:after="0" w:afterAutospacing="0" w:line="15" w:lineRule="atLeast"/>
        <w:ind w:left="480" w:leftChars="0" w:firstLine="0" w:firstLineChars="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统一标准，分步实施。制定统一代码制度建设相关标准，确定代码位数和构成。设立过渡期，实现现有各类机构代码逐步向统一代码过渡。</w:t>
      </w:r>
    </w:p>
    <w:p>
      <w:pPr>
        <w:pStyle w:val="2"/>
        <w:keepNext w:val="0"/>
        <w:keepLines w:val="0"/>
        <w:widowControl/>
        <w:numPr>
          <w:ilvl w:val="0"/>
          <w:numId w:val="0"/>
        </w:numPr>
        <w:suppressLineNumbers w:val="0"/>
        <w:spacing w:before="0" w:beforeAutospacing="0" w:after="0" w:afterAutospacing="0" w:line="15" w:lineRule="atLeast"/>
        <w:ind w:left="480" w:leftChars="0" w:right="0" w:rightChars="0"/>
        <w:jc w:val="both"/>
        <w:rPr>
          <w:rFonts w:hint="eastAsia" w:ascii="宋体" w:hAnsi="宋体" w:eastAsia="宋体" w:cs="宋体"/>
          <w:i w:val="0"/>
          <w:caps w:val="0"/>
          <w:color w:val="000000"/>
          <w:spacing w:val="0"/>
          <w:sz w:val="24"/>
          <w:szCs w:val="24"/>
        </w:rPr>
      </w:pPr>
    </w:p>
    <w:p>
      <w:pPr>
        <w:pStyle w:val="2"/>
        <w:keepNext w:val="0"/>
        <w:keepLines w:val="0"/>
        <w:widowControl/>
        <w:numPr>
          <w:ilvl w:val="0"/>
          <w:numId w:val="5"/>
        </w:numPr>
        <w:suppressLineNumbers w:val="0"/>
        <w:spacing w:before="0" w:beforeAutospacing="0" w:after="0" w:afterAutospacing="0" w:line="15" w:lineRule="atLeast"/>
        <w:ind w:left="480" w:leftChars="0" w:firstLine="0" w:firstLineChars="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立足当前，着眼长远。以满足需求、便利管理为导向，制定适合当前各部门兼容使用的编码规则，为将来各部门之间信息共享和业务协同打好基础。</w:t>
      </w:r>
    </w:p>
    <w:p>
      <w:pPr>
        <w:pStyle w:val="2"/>
        <w:keepNext w:val="0"/>
        <w:keepLines w:val="0"/>
        <w:widowControl/>
        <w:numPr>
          <w:ilvl w:val="0"/>
          <w:numId w:val="0"/>
        </w:numPr>
        <w:suppressLineNumbers w:val="0"/>
        <w:spacing w:before="0" w:beforeAutospacing="0" w:after="0" w:afterAutospacing="0" w:line="15" w:lineRule="atLeast"/>
        <w:ind w:left="480" w:leftChars="0" w:right="0" w:rightChars="0"/>
        <w:jc w:val="both"/>
        <w:rPr>
          <w:rFonts w:hint="eastAsia" w:ascii="宋体" w:hAnsi="宋体" w:eastAsia="宋体" w:cs="宋体"/>
          <w:i w:val="0"/>
          <w:caps w:val="0"/>
          <w:color w:val="000000"/>
          <w:spacing w:val="0"/>
          <w:sz w:val="24"/>
          <w:szCs w:val="24"/>
        </w:rPr>
      </w:pPr>
    </w:p>
    <w:p>
      <w:pPr>
        <w:pStyle w:val="2"/>
        <w:keepNext w:val="0"/>
        <w:keepLines w:val="0"/>
        <w:widowControl/>
        <w:numPr>
          <w:ilvl w:val="0"/>
          <w:numId w:val="4"/>
        </w:numPr>
        <w:suppressLineNumbers w:val="0"/>
        <w:spacing w:before="0" w:beforeAutospacing="0" w:after="0" w:afterAutospacing="0" w:line="15" w:lineRule="atLeast"/>
        <w:ind w:left="480" w:leftChars="0" w:firstLine="0" w:firstLineChars="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统一代码构成。</w:t>
      </w:r>
    </w:p>
    <w:p>
      <w:pPr>
        <w:pStyle w:val="2"/>
        <w:keepNext w:val="0"/>
        <w:keepLines w:val="0"/>
        <w:widowControl/>
        <w:numPr>
          <w:ilvl w:val="0"/>
          <w:numId w:val="0"/>
        </w:numPr>
        <w:suppressLineNumbers w:val="0"/>
        <w:spacing w:before="0" w:beforeAutospacing="0" w:after="0" w:afterAutospacing="0" w:line="15" w:lineRule="atLeast"/>
        <w:ind w:left="480" w:leftChars="0" w:right="0" w:rightChars="0"/>
        <w:jc w:val="both"/>
        <w:rPr>
          <w:rFonts w:hint="eastAsia" w:ascii="宋体" w:hAnsi="宋体" w:eastAsia="宋体" w:cs="宋体"/>
          <w:i w:val="0"/>
          <w:caps w:val="0"/>
          <w:color w:val="000000"/>
          <w:spacing w:val="0"/>
          <w:sz w:val="24"/>
          <w:szCs w:val="24"/>
        </w:rPr>
      </w:pPr>
    </w:p>
    <w:p>
      <w:pPr>
        <w:pStyle w:val="2"/>
        <w:keepNext w:val="0"/>
        <w:keepLines w:val="0"/>
        <w:widowControl/>
        <w:suppressLineNumbers w:val="0"/>
        <w:spacing w:before="0" w:beforeAutospacing="0" w:after="0" w:afterAutospacing="0" w:line="15" w:lineRule="atLeast"/>
        <w:ind w:left="0" w:firstLine="48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从唯一、统一、共享、便民和低成本转换等角度综合考虑，统一代码设计为18位，由登记管理部门代码、机构类别代码、登记管理机关行政区划码、主体标识码(组织机构代码)、校验码五个部分组成(见附件)。为便于行业管理和社会识别，统一代码的第一、二、三部分体现了登记管理部门、机构类别和登记管理机关行政区划，兼容了当前各登记管理部门行之有效的有含义代码功能。为保证唯一性和稳定性，第四部分设计为主体标识码(组织机构代码)，充分体现了以组织机构代码为基础建立法人和其他组织统一社会信用代码制度的要求。为防止出现错误，第五部分设计为校验码。</w:t>
      </w:r>
    </w:p>
    <w:p>
      <w:pPr>
        <w:pStyle w:val="2"/>
        <w:keepNext w:val="0"/>
        <w:keepLines w:val="0"/>
        <w:widowControl/>
        <w:suppressLineNumbers w:val="0"/>
        <w:spacing w:before="0" w:beforeAutospacing="0" w:after="0" w:afterAutospacing="0" w:line="15" w:lineRule="atLeast"/>
        <w:ind w:left="0" w:firstLine="480"/>
        <w:jc w:val="both"/>
        <w:rPr>
          <w:rFonts w:hint="eastAsia" w:ascii="宋体" w:hAnsi="宋体" w:eastAsia="宋体" w:cs="宋体"/>
          <w:i w:val="0"/>
          <w:caps w:val="0"/>
          <w:color w:val="000000"/>
          <w:spacing w:val="0"/>
          <w:sz w:val="24"/>
          <w:szCs w:val="24"/>
        </w:rPr>
      </w:pPr>
    </w:p>
    <w:p>
      <w:pPr>
        <w:pStyle w:val="2"/>
        <w:keepNext w:val="0"/>
        <w:keepLines w:val="0"/>
        <w:widowControl/>
        <w:suppressLineNumbers w:val="0"/>
        <w:spacing w:before="0" w:beforeAutospacing="0" w:after="0" w:afterAutospacing="0" w:line="15" w:lineRule="atLeast"/>
        <w:ind w:left="0" w:firstLine="48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第一部分(第1位)：登记管理部门代码，使用阿拉伯数字或英文字母表示。例如，机构编制、民政、工商三个登记管理部门分别使用1、2、3表示，其他登记管理部门可使用相应阿拉伯数字或英文字母表示。</w:t>
      </w:r>
    </w:p>
    <w:p>
      <w:pPr>
        <w:pStyle w:val="2"/>
        <w:keepNext w:val="0"/>
        <w:keepLines w:val="0"/>
        <w:widowControl/>
        <w:suppressLineNumbers w:val="0"/>
        <w:spacing w:before="0" w:beforeAutospacing="0" w:after="0" w:afterAutospacing="0" w:line="15" w:lineRule="atLeast"/>
        <w:ind w:left="0" w:firstLine="480"/>
        <w:jc w:val="both"/>
        <w:rPr>
          <w:rFonts w:hint="eastAsia" w:ascii="宋体" w:hAnsi="宋体" w:eastAsia="宋体" w:cs="宋体"/>
          <w:i w:val="0"/>
          <w:caps w:val="0"/>
          <w:color w:val="000000"/>
          <w:spacing w:val="0"/>
          <w:sz w:val="24"/>
          <w:szCs w:val="24"/>
        </w:rPr>
      </w:pPr>
    </w:p>
    <w:p>
      <w:pPr>
        <w:pStyle w:val="2"/>
        <w:keepNext w:val="0"/>
        <w:keepLines w:val="0"/>
        <w:widowControl/>
        <w:suppressLineNumbers w:val="0"/>
        <w:spacing w:before="0" w:beforeAutospacing="0" w:after="0" w:afterAutospacing="0" w:line="15" w:lineRule="atLeast"/>
        <w:ind w:left="0" w:firstLine="48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第二部分(第2位)：机构类别代码，使用阿拉伯数字或英文字母表示。登记管理部门根据管理职能，确定在本部门登记的机构类别编码。例如，机构编制部门可用1表示机关单位，2表示事业单位，3表示由中央编办直接管理机构编制的群众团体；民政部门可用1表示社会团体，2表示民办非企业单位，3表示基金会；工商部门可用1表示企业，2表示个体工商户，3表示农民专业合作社。</w:t>
      </w:r>
    </w:p>
    <w:p>
      <w:pPr>
        <w:pStyle w:val="2"/>
        <w:keepNext w:val="0"/>
        <w:keepLines w:val="0"/>
        <w:widowControl/>
        <w:suppressLineNumbers w:val="0"/>
        <w:spacing w:before="0" w:beforeAutospacing="0" w:after="0" w:afterAutospacing="0" w:line="15" w:lineRule="atLeast"/>
        <w:ind w:left="0" w:firstLine="480"/>
        <w:jc w:val="both"/>
        <w:rPr>
          <w:rFonts w:hint="eastAsia" w:ascii="宋体" w:hAnsi="宋体" w:eastAsia="宋体" w:cs="宋体"/>
          <w:i w:val="0"/>
          <w:caps w:val="0"/>
          <w:color w:val="000000"/>
          <w:spacing w:val="0"/>
          <w:sz w:val="24"/>
          <w:szCs w:val="24"/>
        </w:rPr>
      </w:pPr>
    </w:p>
    <w:p>
      <w:pPr>
        <w:pStyle w:val="2"/>
        <w:keepNext w:val="0"/>
        <w:keepLines w:val="0"/>
        <w:widowControl/>
        <w:suppressLineNumbers w:val="0"/>
        <w:spacing w:before="0" w:beforeAutospacing="0" w:after="0" w:afterAutospacing="0" w:line="15" w:lineRule="atLeast"/>
        <w:ind w:left="0" w:firstLine="481"/>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第三部分(第3—8位)：登记管理机关行政区划码，使用阿拉伯数字表示。例如，国家用100000，北京用110000，注册登记时由系统自动生成，体现法人和其他组织注册登记及其登记管理机关所在地，既满足登记管理部门按地区管理需求，也便于社会对注册登记主体所在区域进行识别。(参照《中华人民共和国行政区划代码》〔GB/T 2260—2007〕)</w:t>
      </w:r>
    </w:p>
    <w:p>
      <w:pPr>
        <w:pStyle w:val="2"/>
        <w:keepNext w:val="0"/>
        <w:keepLines w:val="0"/>
        <w:widowControl/>
        <w:suppressLineNumbers w:val="0"/>
        <w:spacing w:before="0" w:beforeAutospacing="0" w:after="0" w:afterAutospacing="0" w:line="15" w:lineRule="atLeast"/>
        <w:ind w:left="0" w:firstLine="481"/>
        <w:jc w:val="both"/>
        <w:rPr>
          <w:rFonts w:hint="eastAsia" w:ascii="宋体" w:hAnsi="宋体" w:eastAsia="宋体" w:cs="宋体"/>
          <w:i w:val="0"/>
          <w:caps w:val="0"/>
          <w:color w:val="000000"/>
          <w:spacing w:val="0"/>
          <w:sz w:val="24"/>
          <w:szCs w:val="24"/>
        </w:rPr>
      </w:pPr>
    </w:p>
    <w:p>
      <w:pPr>
        <w:pStyle w:val="2"/>
        <w:keepNext w:val="0"/>
        <w:keepLines w:val="0"/>
        <w:widowControl/>
        <w:suppressLineNumbers w:val="0"/>
        <w:spacing w:before="0" w:beforeAutospacing="0" w:after="0" w:afterAutospacing="0" w:line="15" w:lineRule="atLeast"/>
        <w:ind w:left="0" w:firstLine="48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第四部分(第9—17位)：主体标识码(组织机构代码)，使用阿拉伯数字或英文字母表示。(参照《全国组织机构代码编制规则》〔GB 11714—1997〕)</w:t>
      </w:r>
    </w:p>
    <w:p>
      <w:pPr>
        <w:pStyle w:val="2"/>
        <w:keepNext w:val="0"/>
        <w:keepLines w:val="0"/>
        <w:widowControl/>
        <w:suppressLineNumbers w:val="0"/>
        <w:spacing w:before="0" w:beforeAutospacing="0" w:after="0" w:afterAutospacing="0" w:line="15" w:lineRule="atLeast"/>
        <w:ind w:left="0" w:firstLine="480"/>
        <w:jc w:val="both"/>
        <w:rPr>
          <w:rFonts w:hint="eastAsia" w:ascii="宋体" w:hAnsi="宋体" w:eastAsia="宋体" w:cs="宋体"/>
          <w:i w:val="0"/>
          <w:caps w:val="0"/>
          <w:color w:val="000000"/>
          <w:spacing w:val="0"/>
          <w:sz w:val="24"/>
          <w:szCs w:val="24"/>
        </w:rPr>
      </w:pPr>
    </w:p>
    <w:p>
      <w:pPr>
        <w:pStyle w:val="2"/>
        <w:keepNext w:val="0"/>
        <w:keepLines w:val="0"/>
        <w:widowControl/>
        <w:suppressLineNumbers w:val="0"/>
        <w:spacing w:before="0" w:beforeAutospacing="0" w:after="0" w:afterAutospacing="0" w:line="15" w:lineRule="atLeast"/>
        <w:ind w:left="0" w:firstLine="48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第五部分(第18位)：校验码，使用阿拉伯数字或英文字母表示。</w:t>
      </w:r>
    </w:p>
    <w:p>
      <w:pPr>
        <w:pStyle w:val="2"/>
        <w:keepNext w:val="0"/>
        <w:keepLines w:val="0"/>
        <w:widowControl/>
        <w:suppressLineNumbers w:val="0"/>
        <w:spacing w:before="0" w:beforeAutospacing="0" w:after="0" w:afterAutospacing="0" w:line="15" w:lineRule="atLeast"/>
        <w:ind w:left="0" w:firstLine="480"/>
        <w:jc w:val="both"/>
        <w:rPr>
          <w:rFonts w:hint="eastAsia" w:ascii="宋体" w:hAnsi="宋体" w:eastAsia="宋体" w:cs="宋体"/>
          <w:i w:val="0"/>
          <w:caps w:val="0"/>
          <w:color w:val="000000"/>
          <w:spacing w:val="0"/>
          <w:sz w:val="24"/>
          <w:szCs w:val="24"/>
        </w:rPr>
      </w:pPr>
    </w:p>
    <w:p>
      <w:pPr>
        <w:pStyle w:val="2"/>
        <w:keepNext w:val="0"/>
        <w:keepLines w:val="0"/>
        <w:widowControl/>
        <w:numPr>
          <w:ilvl w:val="0"/>
          <w:numId w:val="4"/>
        </w:numPr>
        <w:suppressLineNumbers w:val="0"/>
        <w:spacing w:before="0" w:beforeAutospacing="0" w:after="0" w:afterAutospacing="0" w:line="15" w:lineRule="atLeast"/>
        <w:ind w:left="480" w:leftChars="0" w:firstLine="0" w:firstLineChars="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统一代码的主要特性。</w:t>
      </w:r>
    </w:p>
    <w:p>
      <w:pPr>
        <w:pStyle w:val="2"/>
        <w:keepNext w:val="0"/>
        <w:keepLines w:val="0"/>
        <w:widowControl/>
        <w:numPr>
          <w:ilvl w:val="0"/>
          <w:numId w:val="0"/>
        </w:numPr>
        <w:suppressLineNumbers w:val="0"/>
        <w:spacing w:before="0" w:beforeAutospacing="0" w:after="0" w:afterAutospacing="0" w:line="15" w:lineRule="atLeast"/>
        <w:ind w:left="480" w:leftChars="0" w:right="0" w:rightChars="0"/>
        <w:jc w:val="both"/>
        <w:rPr>
          <w:rFonts w:hint="eastAsia" w:ascii="宋体" w:hAnsi="宋体" w:eastAsia="宋体" w:cs="宋体"/>
          <w:i w:val="0"/>
          <w:caps w:val="0"/>
          <w:color w:val="000000"/>
          <w:spacing w:val="0"/>
          <w:sz w:val="24"/>
          <w:szCs w:val="24"/>
        </w:rPr>
      </w:pP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1.唯一性。统一代码及其9位主体标识码(组织机构代码)在全国范围内是唯一的。一个主体只能拥有一个统一代码，一个统一代码只能赋予一个主体。主体注销后，该代码将被留存，保留回溯查询功能。例如，一个主体由事业单位改制为企业，按照法定程序，需依法注销该事业单位，再设立新企业。新设立企业是一个新主体，需赋予新的统一代码。</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caps w:val="0"/>
          <w:color w:val="000000"/>
          <w:spacing w:val="0"/>
          <w:sz w:val="24"/>
          <w:szCs w:val="24"/>
        </w:rPr>
      </w:pP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2.兼容性。统一代码最大程度地兼容现有各类机构代码，既能体现无含义代码的稳定可靠，又能发挥有含义代码便于分类管理的作用，最大程度地减少改造成本。统一代码在第二、三部分设计了机构类别代码和登记管理机关行政区划码，与工商注册号、事业单位证书号、机构信用代码相应部分含义一致。第四部分主体标识码采用组织机构代码，保证了统一代码与组织机构代码有效衔接。</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caps w:val="0"/>
          <w:color w:val="000000"/>
          <w:spacing w:val="0"/>
          <w:sz w:val="24"/>
          <w:szCs w:val="24"/>
        </w:rPr>
      </w:pP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3.稳定性。统一代码一经赋予，在其主体存续期间，主体信息即使发生任何变化，统一代码均保持不变。例如，法人和其他组织迁徙或变更法定代表人、经营范围等，均不改变其统一代码。</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caps w:val="0"/>
          <w:color w:val="000000"/>
          <w:spacing w:val="0"/>
          <w:sz w:val="24"/>
          <w:szCs w:val="24"/>
        </w:rPr>
      </w:pP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4.全覆盖。统一代码制度实施后，对新设立的法人和其他组织，在注册登记时发放统一代码；对已设立的法人和其他组织，通过适当方式换发统一代码，实现对法人和其他组织全覆盖。</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caps w:val="0"/>
          <w:color w:val="000000"/>
          <w:spacing w:val="0"/>
          <w:sz w:val="24"/>
          <w:szCs w:val="24"/>
        </w:rPr>
      </w:pP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三、统一代码制度改革方案</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caps w:val="0"/>
          <w:color w:val="000000"/>
          <w:spacing w:val="0"/>
          <w:sz w:val="24"/>
          <w:szCs w:val="24"/>
        </w:rPr>
      </w:pP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按照党中央、国务院决策部署，机构代码制度改革的总目标是建立覆盖全面、稳定且唯一的统一代码制度，实现管理从多头到统一转变、资源从分散到统筹转变、流程从脱节到衔接转变，为转变政府职能、提升行政效能、减轻法人和其他组织负担奠定基础。</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caps w:val="0"/>
          <w:color w:val="000000"/>
          <w:spacing w:val="0"/>
          <w:sz w:val="24"/>
          <w:szCs w:val="24"/>
        </w:rPr>
      </w:pP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(一)明晰权责，加强协同。</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caps w:val="0"/>
          <w:color w:val="000000"/>
          <w:spacing w:val="0"/>
          <w:sz w:val="24"/>
          <w:szCs w:val="24"/>
        </w:rPr>
      </w:pP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国家标准化管理部门会同登记管理部门、组织机构代码管理部门负责制定统一代码国家标准。组织机构代码管理部门负责管理统一代码资源，建设和运行维护统一代码数据库，为各部门提供信息服务，加强统一代码赋码后的校核。登记管理部门负责在法人和其他组织注册登记时发放统一代码，并将基本登记信息及其变更情况及时提供给组织机构代码管理部门。组织机构代码管理部门会同登记管理部门建立统一代码重错码核查和信息共享机制，定期通报赋码和信息回传情况。</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caps w:val="0"/>
          <w:color w:val="000000"/>
          <w:spacing w:val="0"/>
          <w:sz w:val="24"/>
          <w:szCs w:val="24"/>
        </w:rPr>
      </w:pP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(二)源头赋码，全面覆盖。</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caps w:val="0"/>
          <w:color w:val="000000"/>
          <w:spacing w:val="0"/>
          <w:sz w:val="24"/>
          <w:szCs w:val="24"/>
        </w:rPr>
      </w:pP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对新设立的法人和其他组织，在注册登记时发放统一代码，标注在注册登记证(照)上。法人和其他组织由现行的注册登记代码、组织机构代码分别申领办理，改为一次申领办理，取得唯一统一代码；由现行自愿申领组织机构代码，改为源头赋统一代码，形成准入登记与赋码同步完成机制，确保统一代码覆盖所有法人和其他组织。</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caps w:val="0"/>
          <w:color w:val="000000"/>
          <w:spacing w:val="0"/>
          <w:sz w:val="24"/>
          <w:szCs w:val="24"/>
        </w:rPr>
      </w:pP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(三)预赋码段，回传信息。</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caps w:val="0"/>
          <w:color w:val="000000"/>
          <w:spacing w:val="0"/>
          <w:sz w:val="24"/>
          <w:szCs w:val="24"/>
        </w:rPr>
      </w:pP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统一代码中的9位主体标识码由组织机构代码管理部门先按5年需求(含存量)，一次性向国家登记管理部门预赋足量、连续的组织机构代码码段，各级登记管理机关按规则在办理注册登记时向法人和其他组织实时赋统一代码，赋码后将统一代码及相关信息按规定期限回传统一代码数据库，及时向社会公开并与其他部门共享。信息回传周期采取分类管理方式，具备网络条件的登记管理机关回传周期为1个工作日，不具备网络条件的登记管理机关回传周期为7个或10个工作日，具体由登记管理部门与组织机构代码管理部门商定。各省(区、市)登记管理部门应向同级组织机构代码管理部门提供具备网络条件的各级登记管理机关名录并及时更新。统一代码制度实施后，每年对实施情况开展监测；5年后组织专家对赋码方式开展终期评估，根据实施情况和专家意见，建立赋码工作长效机制。</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caps w:val="0"/>
          <w:color w:val="000000"/>
          <w:spacing w:val="0"/>
          <w:sz w:val="24"/>
          <w:szCs w:val="24"/>
        </w:rPr>
      </w:pP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(四)平稳过渡，有序推进。</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caps w:val="0"/>
          <w:color w:val="000000"/>
          <w:spacing w:val="0"/>
          <w:sz w:val="24"/>
          <w:szCs w:val="24"/>
        </w:rPr>
      </w:pPr>
    </w:p>
    <w:p>
      <w:pPr>
        <w:pStyle w:val="2"/>
        <w:keepNext w:val="0"/>
        <w:keepLines w:val="0"/>
        <w:widowControl/>
        <w:suppressLineNumbers w:val="0"/>
        <w:spacing w:before="0" w:beforeAutospacing="0" w:after="0" w:afterAutospacing="0" w:line="15" w:lineRule="atLeast"/>
        <w:ind w:left="0" w:firstLine="48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本方案实施后，各有关部门应尽快完成现有机构代码向统一代码过渡。短期内难以完成的部门可设立过渡期，在2017年底前完成。有特殊困难的个别领域，最迟不得晚于2020年底。在过渡期内，统一代码与现有各类机构代码并存，各登记管理部门尽快建立统一代码与旧注册登记码的映射关系，保证信息在全国统一信用信息共享交换平台等实现互联共享，同时对本方案实施前已设立的法人和其他组织换发统一代码，逐步完成存量代码和登记证(照)转换。未转换的旧登记证(照)在过渡期内可继续使用。过渡期结束后，组织机构代码证和登记管理部门的旧登记证(照)停止使用，全部改为使用登记管理部门发放、以统一代码为编码的新登记证(照)。</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caps w:val="0"/>
          <w:color w:val="000000"/>
          <w:spacing w:val="0"/>
          <w:sz w:val="24"/>
          <w:szCs w:val="24"/>
        </w:rPr>
      </w:pP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四、组织实施</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caps w:val="0"/>
          <w:color w:val="000000"/>
          <w:spacing w:val="0"/>
          <w:sz w:val="24"/>
          <w:szCs w:val="24"/>
        </w:rPr>
      </w:pP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　　建立由发展改革委牵头的协调机制，解决本方案实施中遇到的重大问题。本方案由登记管理部门会同组织机构代码管理部门按照不同领域分期分批实施。工商部门自2015年10月1日起实施，其他登记管理部门在2015年底前实施。本方案实施前，有关部门要做好制定统一代码标准、改造注册登记系统、预赋和分配码段等工作。推动制定法人和其他组织统一社会信用代码条例，形成实施统一代码的强制性国家标准。统一代码制度建设所需经费纳入同级政府预算。对新设立的法人和其他组织发放统一代码，以及对已设立的法人和其他组织换发统一代码，均不收取费用。地方各级人民政府和有关部门要加强对本方案的宣传解读和舆论引导。</w:t>
      </w:r>
    </w:p>
    <w:p>
      <w:pPr>
        <w:pStyle w:val="2"/>
        <w:keepNext w:val="0"/>
        <w:keepLines w:val="0"/>
        <w:widowControl/>
        <w:suppressLineNumbers w:val="0"/>
        <w:spacing w:before="0" w:beforeAutospacing="0" w:after="0" w:afterAutospacing="0" w:line="15" w:lineRule="atLeast"/>
        <w:ind w:left="0" w:firstLine="0"/>
        <w:jc w:val="both"/>
        <w:rPr>
          <w:rFonts w:hint="eastAsia" w:ascii="宋体" w:hAnsi="宋体" w:eastAsia="宋体" w:cs="宋体"/>
          <w:i w:val="0"/>
          <w:caps w:val="0"/>
          <w:color w:val="000000"/>
          <w:spacing w:val="0"/>
          <w:sz w:val="24"/>
          <w:szCs w:val="24"/>
        </w:rPr>
      </w:pPr>
    </w:p>
    <w:p>
      <w:pPr>
        <w:pStyle w:val="2"/>
        <w:keepNext w:val="0"/>
        <w:keepLines w:val="0"/>
        <w:widowControl/>
        <w:suppressLineNumbers w:val="0"/>
        <w:spacing w:before="0" w:beforeAutospacing="0" w:after="0" w:afterAutospacing="0" w:line="15" w:lineRule="atLeast"/>
        <w:ind w:left="0" w:firstLine="48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附件：法人和其他组织统一社会信用代码构成</w:t>
      </w:r>
    </w:p>
    <w:p>
      <w:pPr>
        <w:pStyle w:val="2"/>
        <w:keepNext w:val="0"/>
        <w:keepLines w:val="0"/>
        <w:widowControl/>
        <w:suppressLineNumbers w:val="0"/>
        <w:spacing w:before="0" w:beforeAutospacing="0" w:after="0" w:afterAutospacing="0" w:line="15" w:lineRule="atLeast"/>
        <w:ind w:left="0" w:firstLine="480"/>
        <w:jc w:val="both"/>
        <w:rPr>
          <w:rFonts w:hint="eastAsia" w:ascii="宋体" w:hAnsi="宋体" w:eastAsia="宋体" w:cs="宋体"/>
          <w:i w:val="0"/>
          <w:caps w:val="0"/>
          <w:color w:val="000000"/>
          <w:spacing w:val="0"/>
          <w:sz w:val="24"/>
          <w:szCs w:val="24"/>
        </w:rPr>
      </w:pPr>
    </w:p>
    <w:p>
      <w:pPr>
        <w:pStyle w:val="2"/>
        <w:keepNext w:val="0"/>
        <w:keepLines w:val="0"/>
        <w:widowControl/>
        <w:suppressLineNumbers w:val="0"/>
        <w:spacing w:before="0" w:beforeAutospacing="0" w:after="0" w:afterAutospacing="0" w:line="15" w:lineRule="atLeast"/>
        <w:ind w:left="0" w:firstLine="480"/>
        <w:jc w:val="both"/>
        <w:rPr>
          <w:rFonts w:hint="eastAsia" w:ascii="宋体" w:hAnsi="宋体" w:eastAsia="宋体" w:cs="宋体"/>
          <w:i w:val="0"/>
          <w:caps w:val="0"/>
          <w:color w:val="000000"/>
          <w:spacing w:val="0"/>
          <w:sz w:val="24"/>
          <w:szCs w:val="24"/>
        </w:rPr>
      </w:pPr>
    </w:p>
    <w:p>
      <w:pPr>
        <w:jc w:val="both"/>
        <w:rPr>
          <w:rFonts w:hint="eastAsia" w:eastAsiaTheme="minorEastAsia"/>
          <w:lang w:eastAsia="zh-CN"/>
        </w:rPr>
      </w:pPr>
      <w:bookmarkStart w:id="0" w:name="_GoBack"/>
      <w:bookmarkEnd w:id="0"/>
      <w:r>
        <w:rPr>
          <w:rFonts w:hint="eastAsia" w:eastAsiaTheme="minorEastAsia"/>
          <w:lang w:eastAsia="zh-CN"/>
        </w:rPr>
        <w:drawing>
          <wp:inline distT="0" distB="0" distL="114300" distR="114300">
            <wp:extent cx="6047740" cy="3107055"/>
            <wp:effectExtent l="0" t="0" r="10160" b="17145"/>
            <wp:docPr id="2" name="图片 2" descr="微信图片_2020091612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0916120019"/>
                    <pic:cNvPicPr>
                      <a:picLocks noChangeAspect="1"/>
                    </pic:cNvPicPr>
                  </pic:nvPicPr>
                  <pic:blipFill>
                    <a:blip r:embed="rId4"/>
                    <a:srcRect l="9343" t="11968" r="8979" b="-255"/>
                    <a:stretch>
                      <a:fillRect/>
                    </a:stretch>
                  </pic:blipFill>
                  <pic:spPr>
                    <a:xfrm>
                      <a:off x="0" y="0"/>
                      <a:ext cx="6047740" cy="3107055"/>
                    </a:xfrm>
                    <a:prstGeom prst="rect">
                      <a:avLst/>
                    </a:prstGeom>
                  </pic:spPr>
                </pic:pic>
              </a:graphicData>
            </a:graphic>
          </wp:inline>
        </w:drawing>
      </w:r>
      <w:r>
        <w:rPr>
          <w:rFonts w:hint="eastAsia" w:eastAsiaTheme="minorEastAsia"/>
          <w:lang w:eastAsia="zh-CN"/>
        </w:rPr>
        <w:drawing>
          <wp:inline distT="0" distB="0" distL="114300" distR="114300">
            <wp:extent cx="3538855" cy="8858885"/>
            <wp:effectExtent l="0" t="0" r="12065" b="10795"/>
            <wp:docPr id="1" name="图片 1" descr="dd2db3058d3e2784854a306feeee0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d2db3058d3e2784854a306feeee0a5"/>
                    <pic:cNvPicPr>
                      <a:picLocks noChangeAspect="1"/>
                    </pic:cNvPicPr>
                  </pic:nvPicPr>
                  <pic:blipFill>
                    <a:blip r:embed="rId5"/>
                    <a:stretch>
                      <a:fillRect/>
                    </a:stretch>
                  </pic:blipFill>
                  <pic:spPr>
                    <a:xfrm>
                      <a:off x="0" y="0"/>
                      <a:ext cx="3538855" cy="885888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5EA1C"/>
    <w:multiLevelType w:val="singleLevel"/>
    <w:tmpl w:val="8B15EA1C"/>
    <w:lvl w:ilvl="0" w:tentative="0">
      <w:start w:val="1"/>
      <w:numFmt w:val="chineseCounting"/>
      <w:lvlText w:val="(%1)"/>
      <w:lvlJc w:val="left"/>
      <w:pPr>
        <w:tabs>
          <w:tab w:val="left" w:pos="312"/>
        </w:tabs>
        <w:ind w:left="480" w:leftChars="0" w:firstLine="0" w:firstLineChars="0"/>
      </w:pPr>
      <w:rPr>
        <w:rFonts w:hint="eastAsia"/>
      </w:rPr>
    </w:lvl>
  </w:abstractNum>
  <w:abstractNum w:abstractNumId="1">
    <w:nsid w:val="969E1116"/>
    <w:multiLevelType w:val="singleLevel"/>
    <w:tmpl w:val="969E1116"/>
    <w:lvl w:ilvl="0" w:tentative="0">
      <w:start w:val="1"/>
      <w:numFmt w:val="decimal"/>
      <w:lvlText w:val="%1."/>
      <w:lvlJc w:val="left"/>
      <w:pPr>
        <w:tabs>
          <w:tab w:val="left" w:pos="312"/>
        </w:tabs>
        <w:ind w:left="480" w:leftChars="0" w:firstLine="0" w:firstLineChars="0"/>
      </w:pPr>
    </w:lvl>
  </w:abstractNum>
  <w:abstractNum w:abstractNumId="2">
    <w:nsid w:val="EE3AFF6B"/>
    <w:multiLevelType w:val="singleLevel"/>
    <w:tmpl w:val="EE3AFF6B"/>
    <w:lvl w:ilvl="0" w:tentative="0">
      <w:start w:val="1"/>
      <w:numFmt w:val="chineseCounting"/>
      <w:suff w:val="nothing"/>
      <w:lvlText w:val="%1、"/>
      <w:lvlJc w:val="left"/>
      <w:pPr>
        <w:ind w:left="480" w:leftChars="0" w:firstLine="0" w:firstLineChars="0"/>
      </w:pPr>
      <w:rPr>
        <w:rFonts w:hint="eastAsia"/>
      </w:rPr>
    </w:lvl>
  </w:abstractNum>
  <w:abstractNum w:abstractNumId="3">
    <w:nsid w:val="03715B81"/>
    <w:multiLevelType w:val="singleLevel"/>
    <w:tmpl w:val="03715B81"/>
    <w:lvl w:ilvl="0" w:tentative="0">
      <w:start w:val="1"/>
      <w:numFmt w:val="chineseCounting"/>
      <w:lvlText w:val="(%1)"/>
      <w:lvlJc w:val="left"/>
      <w:pPr>
        <w:tabs>
          <w:tab w:val="left" w:pos="312"/>
        </w:tabs>
        <w:ind w:left="480" w:leftChars="0" w:firstLine="0" w:firstLineChars="0"/>
      </w:pPr>
      <w:rPr>
        <w:rFonts w:hint="eastAsia"/>
      </w:rPr>
    </w:lvl>
  </w:abstractNum>
  <w:abstractNum w:abstractNumId="4">
    <w:nsid w:val="79523750"/>
    <w:multiLevelType w:val="singleLevel"/>
    <w:tmpl w:val="79523750"/>
    <w:lvl w:ilvl="0" w:tentative="0">
      <w:start w:val="1"/>
      <w:numFmt w:val="decimal"/>
      <w:lvlText w:val="%1."/>
      <w:lvlJc w:val="left"/>
      <w:pPr>
        <w:tabs>
          <w:tab w:val="left" w:pos="312"/>
        </w:tabs>
        <w:ind w:left="480" w:leftChars="0" w:firstLine="0" w:firstLineChars="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3YTc3Y2Q2OWU4NzZjOTA0ZmUxNTUxY2U1Yzg0N2EifQ=="/>
  </w:docVars>
  <w:rsids>
    <w:rsidRoot w:val="1C41039A"/>
    <w:rsid w:val="02774CDE"/>
    <w:rsid w:val="05D97C25"/>
    <w:rsid w:val="0E1B1B2A"/>
    <w:rsid w:val="19962611"/>
    <w:rsid w:val="1C41039A"/>
    <w:rsid w:val="5F853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3877</Words>
  <Characters>3947</Characters>
  <Lines>0</Lines>
  <Paragraphs>0</Paragraphs>
  <TotalTime>0</TotalTime>
  <ScaleCrop>false</ScaleCrop>
  <LinksUpToDate>false</LinksUpToDate>
  <CharactersWithSpaces>3979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2020-09-16T03:58:00Z</dcterms:created>
  <dc:creator>苍柏冬青丶</dc:creator>
  <cp:lastModifiedBy>SDS</cp:lastModifiedBy>
  <dcterms:modified xsi:type="dcterms:W3CDTF">2022-09-13T07:46:25Z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A91B05913FBF444FB980888032A82BB5</vt:lpwstr>
  </property>
</Properties>
</file>